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A25FA" w14:textId="68C0755C" w:rsidR="00FE3AD3" w:rsidRPr="00FE3AD3" w:rsidRDefault="00FE3AD3" w:rsidP="00FE3AD3">
      <w:pPr>
        <w:pStyle w:val="Default"/>
        <w:tabs>
          <w:tab w:val="left" w:pos="4962"/>
        </w:tabs>
        <w:spacing w:line="360" w:lineRule="auto"/>
        <w:jc w:val="both"/>
        <w:rPr>
          <w:rFonts w:ascii="HendersonSansW00-BasicLight" w:hAnsi="HendersonSansW00-BasicLight"/>
          <w:bCs/>
          <w:sz w:val="20"/>
          <w:szCs w:val="20"/>
        </w:rPr>
      </w:pPr>
      <w:bookmarkStart w:id="0" w:name="_Hlk153791581"/>
      <w:r w:rsidRPr="00FE3AD3">
        <w:rPr>
          <w:rFonts w:ascii="HendersonSansW00-BasicLight" w:hAnsi="HendersonSansW00-BasicLight"/>
          <w:sz w:val="20"/>
          <w:szCs w:val="20"/>
        </w:rPr>
        <w:t xml:space="preserve">Por medio del </w:t>
      </w:r>
      <w:r w:rsidRPr="00FE3AD3">
        <w:rPr>
          <w:rFonts w:ascii="HendersonSansW00-BasicLight" w:hAnsi="HendersonSansW00-BasicLight"/>
          <w:bCs/>
          <w:sz w:val="20"/>
          <w:szCs w:val="20"/>
        </w:rPr>
        <w:t xml:space="preserve">oficio </w:t>
      </w:r>
      <w:r w:rsidRPr="00FE3AD3">
        <w:rPr>
          <w:rFonts w:ascii="HendersonSansW00-BasicLight" w:hAnsi="HendersonSansW00-BasicLight"/>
          <w:sz w:val="20"/>
          <w:szCs w:val="20"/>
        </w:rPr>
        <w:t>DVM-PICR-DPI-DCIGR-00</w:t>
      </w:r>
      <w:r w:rsidR="0025413F">
        <w:rPr>
          <w:rFonts w:ascii="HendersonSansW00-BasicLight" w:hAnsi="HendersonSansW00-BasicLight"/>
          <w:sz w:val="20"/>
          <w:szCs w:val="20"/>
        </w:rPr>
        <w:t>73</w:t>
      </w:r>
      <w:r w:rsidRPr="00FE3AD3">
        <w:rPr>
          <w:rFonts w:ascii="HendersonSansW00-BasicLight" w:hAnsi="HendersonSansW00-BasicLight"/>
          <w:sz w:val="20"/>
          <w:szCs w:val="20"/>
        </w:rPr>
        <w:t>-202</w:t>
      </w:r>
      <w:r w:rsidR="0025413F">
        <w:rPr>
          <w:rFonts w:ascii="HendersonSansW00-BasicLight" w:hAnsi="HendersonSansW00-BasicLight"/>
          <w:sz w:val="20"/>
          <w:szCs w:val="20"/>
        </w:rPr>
        <w:t>3</w:t>
      </w:r>
      <w:r w:rsidRPr="00FE3AD3">
        <w:rPr>
          <w:rFonts w:ascii="HendersonSansW00-BasicLight" w:hAnsi="HendersonSansW00-BasicLight"/>
          <w:sz w:val="20"/>
          <w:szCs w:val="20"/>
        </w:rPr>
        <w:t xml:space="preserve"> se les instruyó a todas las personas funcionarias de las Direcciones Regionales de Educación, de los edificios del nivel central y de los centros educativos del Ministerio de Educación Pública </w:t>
      </w:r>
      <w:r w:rsidRPr="00FE3AD3">
        <w:rPr>
          <w:rFonts w:ascii="HendersonSansW00-BasicLight" w:hAnsi="HendersonSansW00-BasicLight"/>
          <w:bCs/>
          <w:sz w:val="20"/>
          <w:szCs w:val="20"/>
        </w:rPr>
        <w:t>a elaborar el plan para la Gestión del Riesgo (de preparativos y de respuesta ante emergencias).</w:t>
      </w:r>
    </w:p>
    <w:p w14:paraId="704FB957" w14:textId="77777777" w:rsidR="00FE3AD3" w:rsidRPr="00FE3AD3" w:rsidRDefault="00FE3AD3" w:rsidP="00FE3AD3">
      <w:pPr>
        <w:pStyle w:val="Default"/>
        <w:spacing w:line="360" w:lineRule="auto"/>
        <w:rPr>
          <w:rFonts w:ascii="HendersonSansW00-BasicLight" w:hAnsi="HendersonSansW00-BasicLight"/>
          <w:b/>
          <w:bCs/>
          <w:sz w:val="20"/>
          <w:szCs w:val="20"/>
        </w:rPr>
      </w:pPr>
    </w:p>
    <w:p w14:paraId="3D86306C" w14:textId="77777777" w:rsidR="00FE3AD3" w:rsidRPr="00FE3AD3" w:rsidRDefault="00FE3AD3" w:rsidP="00FE3AD3">
      <w:pPr>
        <w:pStyle w:val="Default"/>
        <w:spacing w:line="360" w:lineRule="auto"/>
        <w:jc w:val="both"/>
        <w:rPr>
          <w:rFonts w:ascii="HendersonSansW00-BasicLight" w:hAnsi="HendersonSansW00-BasicLight"/>
          <w:i/>
          <w:sz w:val="20"/>
          <w:szCs w:val="20"/>
        </w:rPr>
      </w:pPr>
      <w:r w:rsidRPr="00FE3AD3">
        <w:rPr>
          <w:rFonts w:ascii="HendersonSansW00-BasicLight" w:hAnsi="HendersonSansW00-BasicLight"/>
          <w:sz w:val="20"/>
          <w:szCs w:val="20"/>
        </w:rPr>
        <w:t xml:space="preserve">Todo esto de acuerdo con el mandato de la Ley N° 8488 “Ley Nacional de Emergencias y Prevención de Riesgos”, publicada en el Diario Oficial La Gaceta el 11 de enero de 2006, Artículo 10 -instancias de coordinación-, inciso “a” señala textualmente: </w:t>
      </w:r>
      <w:r w:rsidRPr="00FE3AD3">
        <w:rPr>
          <w:rFonts w:ascii="HendersonSansW00-BasicLight" w:hAnsi="HendersonSansW00-BasicLight"/>
          <w:i/>
          <w:sz w:val="20"/>
          <w:szCs w:val="20"/>
        </w:rPr>
        <w:t xml:space="preserve">“Comités Institucionales para la gestión del riesgo: instancias de coordinación interna de cada una de las instituciones de la Administración Central, la Administración Pública Descentralizada del Estado, los Gobiernos Locales y el sector privado. Organizan y planifican internamente las acciones de preparación y atención de emergencias, según su ámbito de competencia y con apego a la planificación sectorial”. </w:t>
      </w:r>
      <w:r w:rsidRPr="00FE3AD3">
        <w:rPr>
          <w:rFonts w:ascii="HendersonSansW00-BasicLight" w:hAnsi="HendersonSansW00-BasicLight"/>
          <w:sz w:val="20"/>
          <w:szCs w:val="20"/>
        </w:rPr>
        <w:t>Y en el</w:t>
      </w:r>
      <w:r w:rsidRPr="00FE3AD3">
        <w:rPr>
          <w:rFonts w:ascii="HendersonSansW00-BasicLight" w:hAnsi="HendersonSansW00-BasicLight"/>
          <w:i/>
          <w:sz w:val="20"/>
          <w:szCs w:val="20"/>
        </w:rPr>
        <w:t xml:space="preserve"> </w:t>
      </w:r>
      <w:r w:rsidRPr="00FE3AD3">
        <w:rPr>
          <w:rFonts w:ascii="HendersonSansW00-BasicLight" w:hAnsi="HendersonSansW00-BasicLight"/>
          <w:sz w:val="20"/>
          <w:szCs w:val="20"/>
        </w:rPr>
        <w:t xml:space="preserve">Artículo 12 - preparativos para emergencias en centros de trabajo y sitios de afluencia masiva de personas-, señala textualmente: </w:t>
      </w:r>
      <w:r w:rsidRPr="00FE3AD3">
        <w:rPr>
          <w:rFonts w:ascii="HendersonSansW00-BasicLight" w:hAnsi="HendersonSansW00-BasicLight"/>
          <w:i/>
          <w:sz w:val="20"/>
          <w:szCs w:val="20"/>
        </w:rPr>
        <w:t>“Los patronos o sus representantes, los responsables de los centros de trabajo o las personas, físicas o jurídicas, responsables de actos en sitios de afluencia masiva de personas, establecerán un plan de prevención y atención de emergencias, que considere la definición de una estructura de coordinación interna y los procedimientos correspondientes”.</w:t>
      </w:r>
    </w:p>
    <w:p w14:paraId="5FFC75C6" w14:textId="77777777" w:rsidR="00FE3AD3" w:rsidRPr="00FE3AD3" w:rsidRDefault="00FE3AD3" w:rsidP="00FE3AD3">
      <w:pPr>
        <w:pStyle w:val="Default"/>
        <w:jc w:val="both"/>
        <w:rPr>
          <w:rFonts w:ascii="HendersonSansW00-BasicLight" w:hAnsi="HendersonSansW00-BasicLight"/>
          <w:i/>
          <w:sz w:val="20"/>
          <w:szCs w:val="20"/>
        </w:rPr>
      </w:pPr>
    </w:p>
    <w:p w14:paraId="733F2543" w14:textId="77777777" w:rsidR="00FE3AD3" w:rsidRPr="00FE3AD3" w:rsidRDefault="00FE3AD3" w:rsidP="00FE3AD3">
      <w:pPr>
        <w:pStyle w:val="Sinespaciado"/>
        <w:spacing w:line="360" w:lineRule="auto"/>
        <w:jc w:val="both"/>
        <w:rPr>
          <w:rFonts w:ascii="HendersonSansW00-BasicLight" w:hAnsi="HendersonSansW00-BasicLight" w:cs="Arial"/>
          <w:b/>
          <w:sz w:val="20"/>
          <w:szCs w:val="20"/>
        </w:rPr>
      </w:pPr>
      <w:r w:rsidRPr="00FE3AD3">
        <w:rPr>
          <w:rFonts w:ascii="HendersonSansW00-BasicLight" w:hAnsi="HendersonSansW00-BasicLight" w:cs="Arial"/>
          <w:sz w:val="20"/>
          <w:szCs w:val="20"/>
        </w:rPr>
        <w:t xml:space="preserve">Por ello, desde la Comisión Ejecutiva, en apego a los elementos supra citados, al enfoque de protección integral, y a los principios de legalidad, de jerarquía, de interés superior, de inderogabilidad singular de la norma, de fundamentación de los actos administrativos y del deber de probidad, emite esta serie de elementos fundamentales para la creación del </w:t>
      </w:r>
      <w:r w:rsidRPr="00FE3AD3">
        <w:rPr>
          <w:rFonts w:ascii="HendersonSansW00-BasicLight" w:hAnsi="HendersonSansW00-BasicLight" w:cs="Arial"/>
          <w:b/>
          <w:sz w:val="20"/>
          <w:szCs w:val="20"/>
        </w:rPr>
        <w:t>Plan de Gestión del Riesgo ante Emergencias y Desastres y Riesgo Social para las distintas Etapas del PJDE 2024.</w:t>
      </w:r>
    </w:p>
    <w:p w14:paraId="37E177F0" w14:textId="77777777" w:rsidR="00FE3AD3" w:rsidRPr="00FE3AD3" w:rsidRDefault="00FE3AD3" w:rsidP="00FE3AD3">
      <w:pPr>
        <w:jc w:val="center"/>
        <w:rPr>
          <w:rFonts w:ascii="HendersonSansW00-BasicLight" w:hAnsi="HendersonSansW00-BasicLight" w:cs="Arial"/>
          <w:sz w:val="20"/>
          <w:szCs w:val="20"/>
        </w:rPr>
      </w:pPr>
    </w:p>
    <w:p w14:paraId="5FC3086E" w14:textId="77777777" w:rsidR="00FE3AD3" w:rsidRPr="00FE3AD3" w:rsidRDefault="00FE3AD3" w:rsidP="00FE3AD3">
      <w:pPr>
        <w:jc w:val="center"/>
        <w:rPr>
          <w:rFonts w:ascii="HendersonSansW00-BasicLight" w:hAnsi="HendersonSansW00-BasicLight" w:cs="Arial"/>
          <w:sz w:val="20"/>
          <w:szCs w:val="20"/>
        </w:rPr>
      </w:pPr>
      <w:r w:rsidRPr="00FE3AD3">
        <w:rPr>
          <w:rFonts w:ascii="HendersonSansW00-BasicLight" w:hAnsi="HendersonSansW00-BasicLight" w:cs="Arial"/>
          <w:sz w:val="20"/>
          <w:szCs w:val="20"/>
        </w:rPr>
        <w:t>Portada</w:t>
      </w:r>
    </w:p>
    <w:p w14:paraId="5827406C" w14:textId="77777777" w:rsidR="00FE3AD3" w:rsidRPr="00FE3AD3" w:rsidRDefault="00FE3AD3" w:rsidP="00FE3AD3">
      <w:pPr>
        <w:pStyle w:val="Default"/>
        <w:rPr>
          <w:rFonts w:ascii="HendersonSansW00-BasicLight" w:hAnsi="HendersonSansW00-BasicLight"/>
          <w:sz w:val="20"/>
          <w:szCs w:val="20"/>
        </w:rPr>
      </w:pPr>
    </w:p>
    <w:p w14:paraId="74DF4E9D" w14:textId="77777777" w:rsidR="00FE3AD3" w:rsidRPr="00FE3AD3" w:rsidRDefault="00FE3AD3" w:rsidP="00FE3AD3">
      <w:pPr>
        <w:pStyle w:val="Default"/>
        <w:jc w:val="center"/>
        <w:rPr>
          <w:rFonts w:ascii="HendersonSansW00-BasicLight" w:hAnsi="HendersonSansW00-BasicLight"/>
          <w:b/>
          <w:bCs/>
          <w:color w:val="auto"/>
          <w:sz w:val="20"/>
          <w:szCs w:val="20"/>
        </w:rPr>
      </w:pPr>
    </w:p>
    <w:p w14:paraId="35D7E601" w14:textId="77777777" w:rsidR="00FE3AD3" w:rsidRPr="00FE3AD3" w:rsidRDefault="00FE3AD3" w:rsidP="00FE3AD3">
      <w:pPr>
        <w:pStyle w:val="Default"/>
        <w:ind w:left="720"/>
        <w:jc w:val="center"/>
        <w:rPr>
          <w:rFonts w:ascii="HendersonSansW00-BasicLight" w:hAnsi="HendersonSansW00-BasicLight"/>
          <w:color w:val="auto"/>
          <w:sz w:val="20"/>
          <w:szCs w:val="20"/>
        </w:rPr>
      </w:pPr>
      <w:r w:rsidRPr="00FE3AD3">
        <w:rPr>
          <w:rFonts w:ascii="HendersonSansW00-BasicLight" w:hAnsi="HendersonSansW00-BasicLight"/>
          <w:color w:val="auto"/>
          <w:sz w:val="20"/>
          <w:szCs w:val="20"/>
        </w:rPr>
        <w:t>Plan para Etapa...</w:t>
      </w:r>
    </w:p>
    <w:p w14:paraId="369F8FB4" w14:textId="77777777" w:rsidR="00FE3AD3" w:rsidRPr="00FE3AD3" w:rsidRDefault="00FE3AD3" w:rsidP="00FE3AD3">
      <w:pPr>
        <w:pStyle w:val="Default"/>
        <w:ind w:left="720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FE3AD3">
        <w:rPr>
          <w:rFonts w:ascii="HendersonSansW00-BasicLight" w:hAnsi="HendersonSansW00-BasicLight"/>
          <w:color w:val="auto"/>
          <w:sz w:val="20"/>
          <w:szCs w:val="20"/>
        </w:rPr>
        <w:t>(anotar si corresponde a Etapa Institucional, Circuital, Regional, Interregional o Nacional) para la Gestión del Riesgo.</w:t>
      </w:r>
    </w:p>
    <w:p w14:paraId="2258AFFA" w14:textId="77777777" w:rsidR="00FE3AD3" w:rsidRPr="00FE3AD3" w:rsidRDefault="00FE3AD3" w:rsidP="00FE3AD3">
      <w:pPr>
        <w:pStyle w:val="Default"/>
        <w:ind w:left="720"/>
        <w:rPr>
          <w:rFonts w:ascii="HendersonSansW00-BasicLight" w:hAnsi="HendersonSansW00-BasicLight"/>
          <w:b/>
          <w:bCs/>
          <w:sz w:val="20"/>
          <w:szCs w:val="20"/>
        </w:rPr>
      </w:pPr>
      <w:r w:rsidRPr="00FE3AD3">
        <w:rPr>
          <w:rFonts w:ascii="HendersonSansW00-BasicLight" w:hAnsi="HendersonSansW00-BasicLight"/>
          <w:color w:val="auto"/>
          <w:sz w:val="20"/>
          <w:szCs w:val="20"/>
        </w:rPr>
        <w:t xml:space="preserve"> </w:t>
      </w:r>
    </w:p>
    <w:p w14:paraId="3F63DD84" w14:textId="77777777" w:rsidR="00FE3AD3" w:rsidRPr="00FE3AD3" w:rsidRDefault="00FE3AD3" w:rsidP="00FE3AD3">
      <w:pPr>
        <w:pStyle w:val="Default"/>
        <w:ind w:left="720"/>
        <w:jc w:val="center"/>
        <w:rPr>
          <w:rFonts w:ascii="HendersonSansW00-BasicLight" w:hAnsi="HendersonSansW00-BasicLight"/>
          <w:bCs/>
          <w:color w:val="auto"/>
          <w:sz w:val="20"/>
          <w:szCs w:val="20"/>
        </w:rPr>
      </w:pPr>
      <w:r w:rsidRPr="00FE3AD3">
        <w:rPr>
          <w:rFonts w:ascii="HendersonSansW00-BasicLight" w:hAnsi="HendersonSansW00-BasicLight"/>
          <w:bCs/>
          <w:color w:val="auto"/>
          <w:sz w:val="20"/>
          <w:szCs w:val="20"/>
        </w:rPr>
        <w:t xml:space="preserve">Centro Educativo... </w:t>
      </w:r>
    </w:p>
    <w:p w14:paraId="7535E6AB" w14:textId="77777777" w:rsidR="00FE3AD3" w:rsidRPr="00FE3AD3" w:rsidRDefault="00FE3AD3" w:rsidP="00FE3AD3">
      <w:pPr>
        <w:pStyle w:val="Default"/>
        <w:ind w:left="720"/>
        <w:jc w:val="center"/>
        <w:rPr>
          <w:rFonts w:ascii="HendersonSansW00-BasicLight" w:hAnsi="HendersonSansW00-BasicLight"/>
          <w:bCs/>
          <w:color w:val="auto"/>
          <w:sz w:val="20"/>
          <w:szCs w:val="20"/>
        </w:rPr>
      </w:pPr>
      <w:r w:rsidRPr="00FE3AD3">
        <w:rPr>
          <w:rFonts w:ascii="HendersonSansW00-BasicLight" w:hAnsi="HendersonSansW00-BasicLight"/>
          <w:bCs/>
          <w:color w:val="auto"/>
          <w:sz w:val="20"/>
          <w:szCs w:val="20"/>
        </w:rPr>
        <w:t>(anotar el nombre del centro educativo, el nombre del circuito educativo y de la</w:t>
      </w:r>
      <w:bookmarkStart w:id="1" w:name="_Hlk102645243"/>
      <w:r w:rsidRPr="00FE3AD3">
        <w:rPr>
          <w:rFonts w:ascii="HendersonSansW00-BasicLight" w:hAnsi="HendersonSansW00-BasicLight"/>
          <w:bCs/>
          <w:color w:val="auto"/>
          <w:sz w:val="20"/>
          <w:szCs w:val="20"/>
        </w:rPr>
        <w:t xml:space="preserve"> Dirección Regional de Educación).</w:t>
      </w:r>
    </w:p>
    <w:p w14:paraId="2FDF2688" w14:textId="77777777" w:rsidR="00FE3AD3" w:rsidRPr="00FE3AD3" w:rsidRDefault="00FE3AD3" w:rsidP="00FE3AD3">
      <w:pPr>
        <w:pStyle w:val="Default"/>
        <w:ind w:left="720"/>
        <w:jc w:val="center"/>
        <w:rPr>
          <w:rFonts w:ascii="HendersonSansW00-BasicLight" w:hAnsi="HendersonSansW00-BasicLight"/>
          <w:b/>
          <w:bCs/>
          <w:color w:val="auto"/>
          <w:sz w:val="20"/>
          <w:szCs w:val="20"/>
        </w:rPr>
      </w:pPr>
    </w:p>
    <w:bookmarkEnd w:id="1"/>
    <w:p w14:paraId="1ED6055A" w14:textId="77777777" w:rsidR="00FE3AD3" w:rsidRPr="00FE3AD3" w:rsidRDefault="00FE3AD3" w:rsidP="00FE3AD3">
      <w:pPr>
        <w:pStyle w:val="Default"/>
        <w:ind w:left="720"/>
        <w:jc w:val="center"/>
        <w:rPr>
          <w:rFonts w:ascii="HendersonSansW00-BasicLight" w:hAnsi="HendersonSansW00-BasicLight"/>
          <w:sz w:val="20"/>
          <w:szCs w:val="20"/>
        </w:rPr>
      </w:pPr>
      <w:r w:rsidRPr="00FE3AD3">
        <w:rPr>
          <w:rFonts w:ascii="HendersonSansW00-BasicLight" w:hAnsi="HendersonSansW00-BasicLight"/>
          <w:sz w:val="20"/>
          <w:szCs w:val="20"/>
        </w:rPr>
        <w:t xml:space="preserve">Nombre del evento deportivo... </w:t>
      </w:r>
    </w:p>
    <w:p w14:paraId="13980E49" w14:textId="77777777" w:rsidR="00FE3AD3" w:rsidRPr="00FE3AD3" w:rsidRDefault="00FE3AD3" w:rsidP="00FE3AD3">
      <w:pPr>
        <w:pStyle w:val="Default"/>
        <w:ind w:left="720"/>
        <w:jc w:val="center"/>
        <w:rPr>
          <w:rFonts w:ascii="HendersonSansW00-BasicLight" w:hAnsi="HendersonSansW00-BasicLight"/>
          <w:b/>
          <w:bCs/>
          <w:color w:val="auto"/>
          <w:sz w:val="20"/>
          <w:szCs w:val="20"/>
        </w:rPr>
      </w:pPr>
      <w:r w:rsidRPr="00FE3AD3">
        <w:rPr>
          <w:rFonts w:ascii="HendersonSansW00-BasicLight" w:hAnsi="HendersonSansW00-BasicLight"/>
          <w:bCs/>
          <w:color w:val="auto"/>
          <w:sz w:val="20"/>
          <w:szCs w:val="20"/>
        </w:rPr>
        <w:t>(anotar el nombre del evento, la categoría, la rama si es de mujeres, de hombres o es mixto).</w:t>
      </w:r>
    </w:p>
    <w:p w14:paraId="4B68D006" w14:textId="77777777" w:rsidR="00FE3AD3" w:rsidRPr="00FE3AD3" w:rsidRDefault="00FE3AD3" w:rsidP="00FE3AD3">
      <w:pPr>
        <w:jc w:val="center"/>
        <w:rPr>
          <w:rFonts w:ascii="HendersonSansW00-BasicLight" w:hAnsi="HendersonSansW00-BasicLight" w:cs="Arial"/>
          <w:sz w:val="20"/>
          <w:szCs w:val="20"/>
        </w:rPr>
      </w:pPr>
    </w:p>
    <w:p w14:paraId="0F01574A" w14:textId="77777777" w:rsidR="00FE3AD3" w:rsidRPr="00FE3AD3" w:rsidRDefault="00FE3AD3" w:rsidP="00FE3AD3">
      <w:pPr>
        <w:jc w:val="center"/>
        <w:rPr>
          <w:rFonts w:ascii="HendersonSansW00-BasicLight" w:hAnsi="HendersonSansW00-BasicLight" w:cs="Arial"/>
          <w:sz w:val="20"/>
          <w:szCs w:val="20"/>
        </w:rPr>
      </w:pPr>
    </w:p>
    <w:p w14:paraId="417E74F2" w14:textId="77777777" w:rsidR="00FE3AD3" w:rsidRPr="00FE3AD3" w:rsidRDefault="00FE3AD3" w:rsidP="00FE3AD3">
      <w:pPr>
        <w:jc w:val="center"/>
        <w:rPr>
          <w:rFonts w:ascii="HendersonSansW00-BasicLight" w:hAnsi="HendersonSansW00-BasicLight" w:cs="Arial"/>
          <w:sz w:val="20"/>
          <w:szCs w:val="20"/>
        </w:rPr>
      </w:pPr>
      <w:r w:rsidRPr="00FE3AD3">
        <w:rPr>
          <w:rFonts w:ascii="HendersonSansW00-BasicLight" w:hAnsi="HendersonSansW00-BasicLight" w:cs="Arial"/>
          <w:sz w:val="20"/>
          <w:szCs w:val="20"/>
        </w:rPr>
        <w:t>Año</w:t>
      </w:r>
    </w:p>
    <w:p w14:paraId="2B593132" w14:textId="77777777" w:rsidR="00FE3AD3" w:rsidRPr="00FE3AD3" w:rsidRDefault="00FE3AD3" w:rsidP="00FE3AD3">
      <w:pPr>
        <w:jc w:val="center"/>
        <w:rPr>
          <w:rFonts w:ascii="HendersonSansW00-BasicLight" w:hAnsi="HendersonSansW00-BasicLight" w:cs="Arial"/>
          <w:sz w:val="20"/>
          <w:szCs w:val="20"/>
        </w:rPr>
      </w:pPr>
    </w:p>
    <w:p w14:paraId="17C1175E" w14:textId="77777777" w:rsidR="00FE3AD3" w:rsidRPr="00FE3AD3" w:rsidRDefault="00FE3AD3" w:rsidP="00FE3AD3">
      <w:pPr>
        <w:jc w:val="center"/>
        <w:rPr>
          <w:rFonts w:ascii="HendersonSansW00-BasicLight" w:hAnsi="HendersonSansW00-BasicLight" w:cs="Arial"/>
          <w:sz w:val="20"/>
          <w:szCs w:val="20"/>
        </w:rPr>
      </w:pPr>
      <w:r w:rsidRPr="00FE3AD3">
        <w:rPr>
          <w:rFonts w:ascii="HendersonSansW00-BasicLight" w:hAnsi="HendersonSansW00-BasicLight" w:cs="Arial"/>
          <w:sz w:val="20"/>
          <w:szCs w:val="20"/>
        </w:rPr>
        <w:t>Imagen (opcional)</w:t>
      </w:r>
    </w:p>
    <w:p w14:paraId="65AA4092" w14:textId="77777777" w:rsidR="00FE3AD3" w:rsidRPr="00FE3AD3" w:rsidRDefault="00FE3AD3" w:rsidP="00FE3AD3">
      <w:pPr>
        <w:rPr>
          <w:rFonts w:ascii="HendersonSansW00-BasicLight" w:hAnsi="HendersonSansW00-BasicLight" w:cs="Arial"/>
          <w:sz w:val="20"/>
          <w:szCs w:val="20"/>
        </w:rPr>
      </w:pPr>
    </w:p>
    <w:p w14:paraId="4F7C0F8F" w14:textId="6A605C08" w:rsidR="00FE3AD3" w:rsidRPr="00FE3AD3" w:rsidRDefault="00FE3AD3" w:rsidP="00FE3AD3">
      <w:pPr>
        <w:rPr>
          <w:rFonts w:ascii="HendersonSansW00-BasicLight" w:hAnsi="HendersonSansW00-BasicLight" w:cs="Arial"/>
          <w:sz w:val="20"/>
          <w:szCs w:val="20"/>
        </w:rPr>
      </w:pPr>
    </w:p>
    <w:p w14:paraId="656DB7B7" w14:textId="77777777" w:rsidR="00FE3AD3" w:rsidRPr="00FE3AD3" w:rsidRDefault="00FE3AD3" w:rsidP="00FE3AD3">
      <w:pPr>
        <w:rPr>
          <w:rFonts w:ascii="HendersonSansW00-BasicLight" w:hAnsi="HendersonSansW00-BasicLight" w:cs="Arial"/>
          <w:sz w:val="20"/>
          <w:szCs w:val="20"/>
        </w:rPr>
      </w:pPr>
      <w:r w:rsidRPr="00FE3AD3">
        <w:rPr>
          <w:rFonts w:ascii="HendersonSansW00-BasicLight" w:hAnsi="HendersonSansW00-BasicLight" w:cs="Arial"/>
          <w:sz w:val="20"/>
          <w:szCs w:val="20"/>
        </w:rPr>
        <w:t xml:space="preserve">Elaborado: Comité para la Gestión del Riesgo de la Etapa XXXX del PJDE 2024, Nombre del Centro Educativo, nombre de la Dirección Regional. </w:t>
      </w:r>
    </w:p>
    <w:p w14:paraId="3D2DCE5C" w14:textId="77777777" w:rsidR="00FE3AD3" w:rsidRPr="00FE3AD3" w:rsidRDefault="00FE3AD3" w:rsidP="00FE3AD3">
      <w:pPr>
        <w:rPr>
          <w:rFonts w:ascii="HendersonSansW00-BasicLight" w:hAnsi="HendersonSansW00-BasicLight" w:cs="Arial"/>
          <w:sz w:val="20"/>
          <w:szCs w:val="20"/>
        </w:rPr>
      </w:pPr>
      <w:r w:rsidRPr="00FE3AD3">
        <w:rPr>
          <w:rFonts w:ascii="HendersonSansW00-BasicLight" w:hAnsi="HendersonSansW00-BasicLight" w:cs="Arial"/>
          <w:sz w:val="20"/>
          <w:szCs w:val="20"/>
        </w:rPr>
        <w:t>Acompañamiento y asesoría: Área Gestión del Riesgo del Departamento de Control Interno y Gestión del Riesgo.</w:t>
      </w:r>
    </w:p>
    <w:p w14:paraId="215261F6" w14:textId="51EA1ABA" w:rsidR="00FE3AD3" w:rsidRPr="00FE3AD3" w:rsidRDefault="00FE3AD3" w:rsidP="00FE3AD3">
      <w:pPr>
        <w:jc w:val="center"/>
        <w:rPr>
          <w:rFonts w:ascii="HendersonSansW00-BasicLight" w:hAnsi="HendersonSansW00-BasicLight" w:cs="Arial"/>
          <w:sz w:val="20"/>
          <w:szCs w:val="20"/>
        </w:rPr>
      </w:pPr>
      <w:r w:rsidRPr="00FE3AD3">
        <w:rPr>
          <w:rFonts w:ascii="HendersonSansW00-BasicLight" w:hAnsi="HendersonSansW00-BasicLight" w:cs="Arial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06962654" wp14:editId="0F33D11E">
                <wp:simplePos x="0" y="0"/>
                <wp:positionH relativeFrom="column">
                  <wp:posOffset>-1318261</wp:posOffset>
                </wp:positionH>
                <wp:positionV relativeFrom="paragraph">
                  <wp:posOffset>185420</wp:posOffset>
                </wp:positionV>
                <wp:extent cx="0" cy="280035"/>
                <wp:effectExtent l="76200" t="0" r="57150" b="62865"/>
                <wp:wrapNone/>
                <wp:docPr id="34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5517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-103.8pt;margin-top:14.6pt;width:0;height:22.0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">
                <v:stroke endarrow="block"/>
              </v:shape>
            </w:pict>
          </mc:Fallback>
        </mc:AlternateContent>
      </w:r>
    </w:p>
    <w:p w14:paraId="45B63093" w14:textId="77777777" w:rsidR="00FE3AD3" w:rsidRDefault="00FE3AD3" w:rsidP="00FE3AD3">
      <w:pPr>
        <w:pStyle w:val="Ttulo1"/>
        <w:jc w:val="center"/>
        <w:rPr>
          <w:rFonts w:ascii="HendersonSansW00-BasicLight" w:hAnsi="HendersonSansW00-BasicLight"/>
          <w:sz w:val="20"/>
          <w:szCs w:val="20"/>
        </w:rPr>
      </w:pPr>
      <w:bookmarkStart w:id="2" w:name="_Toc102647945"/>
      <w:bookmarkStart w:id="3" w:name="_Toc92353840"/>
      <w:bookmarkStart w:id="4" w:name="_Toc85788791"/>
      <w:bookmarkStart w:id="5" w:name="_Toc92363153"/>
    </w:p>
    <w:p w14:paraId="2ECF29C9" w14:textId="77777777" w:rsidR="00FE3AD3" w:rsidRDefault="00FE3AD3" w:rsidP="00FE3AD3">
      <w:pPr>
        <w:pStyle w:val="Ttulo1"/>
        <w:jc w:val="center"/>
        <w:rPr>
          <w:rFonts w:ascii="HendersonSansW00-BasicLight" w:hAnsi="HendersonSansW00-BasicLight"/>
          <w:sz w:val="20"/>
          <w:szCs w:val="20"/>
        </w:rPr>
      </w:pPr>
    </w:p>
    <w:p w14:paraId="23E20E75" w14:textId="77777777" w:rsidR="00FE3AD3" w:rsidRDefault="00FE3AD3" w:rsidP="00FE3AD3">
      <w:pPr>
        <w:pStyle w:val="Ttulo1"/>
        <w:jc w:val="center"/>
        <w:rPr>
          <w:rFonts w:ascii="HendersonSansW00-BasicLight" w:hAnsi="HendersonSansW00-BasicLight"/>
          <w:sz w:val="20"/>
          <w:szCs w:val="20"/>
        </w:rPr>
      </w:pPr>
    </w:p>
    <w:p w14:paraId="77ED7762" w14:textId="77777777" w:rsidR="00FE3AD3" w:rsidRDefault="00FE3AD3" w:rsidP="00FE3AD3">
      <w:pPr>
        <w:pStyle w:val="Ttulo1"/>
        <w:jc w:val="center"/>
        <w:rPr>
          <w:rFonts w:ascii="HendersonSansW00-BasicLight" w:hAnsi="HendersonSansW00-BasicLight"/>
          <w:sz w:val="20"/>
          <w:szCs w:val="20"/>
        </w:rPr>
      </w:pPr>
    </w:p>
    <w:p w14:paraId="51C146C2" w14:textId="77777777" w:rsidR="00FE3AD3" w:rsidRDefault="00FE3AD3" w:rsidP="00FE3AD3">
      <w:pPr>
        <w:pStyle w:val="Ttulo1"/>
        <w:jc w:val="center"/>
        <w:rPr>
          <w:rFonts w:ascii="HendersonSansW00-BasicLight" w:hAnsi="HendersonSansW00-BasicLight"/>
          <w:sz w:val="20"/>
          <w:szCs w:val="20"/>
        </w:rPr>
      </w:pPr>
    </w:p>
    <w:p w14:paraId="4D622BC1" w14:textId="77777777" w:rsidR="00FE3AD3" w:rsidRDefault="00FE3AD3" w:rsidP="00FE3AD3">
      <w:pPr>
        <w:pStyle w:val="Ttulo1"/>
        <w:jc w:val="center"/>
        <w:rPr>
          <w:rFonts w:ascii="HendersonSansW00-BasicLight" w:hAnsi="HendersonSansW00-BasicLight"/>
          <w:sz w:val="20"/>
          <w:szCs w:val="20"/>
        </w:rPr>
      </w:pPr>
    </w:p>
    <w:p w14:paraId="7C9FBF9F" w14:textId="77777777" w:rsidR="00FE3AD3" w:rsidRDefault="00FE3AD3" w:rsidP="00FE3AD3">
      <w:pPr>
        <w:pStyle w:val="Ttulo1"/>
        <w:jc w:val="center"/>
        <w:rPr>
          <w:rFonts w:ascii="HendersonSansW00-BasicLight" w:hAnsi="HendersonSansW00-BasicLight"/>
          <w:sz w:val="20"/>
          <w:szCs w:val="20"/>
        </w:rPr>
      </w:pPr>
    </w:p>
    <w:p w14:paraId="37BC45D8" w14:textId="77777777" w:rsidR="00FE3AD3" w:rsidRDefault="00FE3AD3" w:rsidP="00FE3AD3">
      <w:pPr>
        <w:pStyle w:val="Ttulo1"/>
        <w:jc w:val="center"/>
        <w:rPr>
          <w:rFonts w:ascii="HendersonSansW00-BasicLight" w:hAnsi="HendersonSansW00-BasicLight"/>
          <w:sz w:val="20"/>
          <w:szCs w:val="20"/>
        </w:rPr>
      </w:pPr>
    </w:p>
    <w:p w14:paraId="6A493385" w14:textId="77777777" w:rsidR="00FE3AD3" w:rsidRDefault="00FE3AD3" w:rsidP="00FE3AD3">
      <w:pPr>
        <w:pStyle w:val="Ttulo1"/>
        <w:jc w:val="center"/>
        <w:rPr>
          <w:rFonts w:ascii="HendersonSansW00-BasicLight" w:hAnsi="HendersonSansW00-BasicLight"/>
          <w:sz w:val="20"/>
          <w:szCs w:val="20"/>
        </w:rPr>
      </w:pPr>
    </w:p>
    <w:p w14:paraId="62B0F653" w14:textId="77777777" w:rsidR="00FE3AD3" w:rsidRDefault="00FE3AD3" w:rsidP="00FE3AD3">
      <w:pPr>
        <w:pStyle w:val="Ttulo1"/>
        <w:jc w:val="center"/>
        <w:rPr>
          <w:rFonts w:ascii="HendersonSansW00-BasicLight" w:hAnsi="HendersonSansW00-BasicLight"/>
          <w:sz w:val="20"/>
          <w:szCs w:val="20"/>
        </w:rPr>
      </w:pPr>
    </w:p>
    <w:p w14:paraId="7084D93B" w14:textId="154A6929" w:rsidR="00FE3AD3" w:rsidRPr="00FE3AD3" w:rsidRDefault="00FE3AD3" w:rsidP="00FE3AD3">
      <w:pPr>
        <w:pStyle w:val="Ttulo1"/>
        <w:jc w:val="center"/>
        <w:rPr>
          <w:rFonts w:ascii="HendersonSansW00-BasicLight" w:hAnsi="HendersonSansW00-BasicLight"/>
          <w:noProof/>
          <w:sz w:val="20"/>
          <w:szCs w:val="20"/>
        </w:rPr>
      </w:pPr>
      <w:r w:rsidRPr="00FE3AD3">
        <w:rPr>
          <w:rFonts w:ascii="HendersonSansW00-BasicLight" w:hAnsi="HendersonSansW00-BasicLight"/>
          <w:sz w:val="20"/>
          <w:szCs w:val="20"/>
        </w:rPr>
        <w:t>ÍNDICE</w:t>
      </w:r>
      <w:bookmarkEnd w:id="2"/>
      <w:bookmarkEnd w:id="3"/>
      <w:bookmarkEnd w:id="4"/>
      <w:bookmarkEnd w:id="5"/>
      <w:r w:rsidRPr="00FE3AD3">
        <w:rPr>
          <w:rFonts w:ascii="HendersonSansW00-BasicLight" w:hAnsi="HendersonSansW00-BasicLight"/>
          <w:sz w:val="20"/>
          <w:szCs w:val="20"/>
        </w:rPr>
        <w:fldChar w:fldCharType="begin"/>
      </w:r>
      <w:r w:rsidRPr="00FE3AD3">
        <w:rPr>
          <w:rFonts w:ascii="HendersonSansW00-BasicLight" w:hAnsi="HendersonSansW00-BasicLight"/>
          <w:sz w:val="20"/>
          <w:szCs w:val="20"/>
        </w:rPr>
        <w:instrText xml:space="preserve"> TOC \o "1-3" \h \z \u </w:instrText>
      </w:r>
      <w:r w:rsidRPr="00FE3AD3">
        <w:rPr>
          <w:rFonts w:ascii="HendersonSansW00-BasicLight" w:hAnsi="HendersonSansW00-BasicLight"/>
          <w:sz w:val="20"/>
          <w:szCs w:val="20"/>
        </w:rPr>
        <w:fldChar w:fldCharType="separate"/>
      </w:r>
    </w:p>
    <w:p w14:paraId="338E957C" w14:textId="77777777" w:rsidR="00FE3AD3" w:rsidRPr="00FE3AD3" w:rsidRDefault="00000000" w:rsidP="00FE3AD3">
      <w:pPr>
        <w:pStyle w:val="TDC1"/>
        <w:tabs>
          <w:tab w:val="right" w:leader="dot" w:pos="9394"/>
        </w:tabs>
        <w:rPr>
          <w:rFonts w:ascii="HendersonSansW00-BasicLight" w:eastAsia="Times New Roman" w:hAnsi="HendersonSansW00-BasicLight" w:cs="Arial"/>
          <w:noProof/>
          <w:sz w:val="20"/>
          <w:szCs w:val="20"/>
          <w:lang w:eastAsia="es-CR"/>
        </w:rPr>
      </w:pPr>
      <w:hyperlink w:anchor="_Toc102647945" w:history="1">
        <w:r w:rsidR="00FE3AD3" w:rsidRPr="00FE3AD3">
          <w:rPr>
            <w:rStyle w:val="Hipervnculo"/>
            <w:rFonts w:ascii="HendersonSansW00-BasicLight" w:hAnsi="HendersonSansW00-BasicLight" w:cs="Arial"/>
            <w:noProof/>
            <w:sz w:val="20"/>
            <w:szCs w:val="20"/>
          </w:rPr>
          <w:t>ÍNDICE</w:t>
        </w:r>
        <w:r w:rsidR="00FE3AD3" w:rsidRPr="00FE3AD3">
          <w:rPr>
            <w:rFonts w:ascii="HendersonSansW00-BasicLight" w:hAnsi="HendersonSansW00-BasicLight" w:cs="Arial"/>
            <w:noProof/>
            <w:webHidden/>
            <w:sz w:val="20"/>
            <w:szCs w:val="20"/>
          </w:rPr>
          <w:tab/>
        </w:r>
        <w:r w:rsidR="00FE3AD3" w:rsidRPr="00FE3AD3">
          <w:rPr>
            <w:rFonts w:ascii="HendersonSansW00-BasicLight" w:hAnsi="HendersonSansW00-BasicLight" w:cs="Arial"/>
            <w:noProof/>
            <w:webHidden/>
            <w:sz w:val="20"/>
            <w:szCs w:val="20"/>
          </w:rPr>
          <w:fldChar w:fldCharType="begin"/>
        </w:r>
        <w:r w:rsidR="00FE3AD3" w:rsidRPr="00FE3AD3">
          <w:rPr>
            <w:rFonts w:ascii="HendersonSansW00-BasicLight" w:hAnsi="HendersonSansW00-BasicLight" w:cs="Arial"/>
            <w:noProof/>
            <w:webHidden/>
            <w:sz w:val="20"/>
            <w:szCs w:val="20"/>
          </w:rPr>
          <w:instrText xml:space="preserve"> PAGEREF _Toc102647945 \h </w:instrText>
        </w:r>
        <w:r w:rsidR="00FE3AD3" w:rsidRPr="00FE3AD3">
          <w:rPr>
            <w:rFonts w:ascii="HendersonSansW00-BasicLight" w:hAnsi="HendersonSansW00-BasicLight" w:cs="Arial"/>
            <w:noProof/>
            <w:webHidden/>
            <w:sz w:val="20"/>
            <w:szCs w:val="20"/>
          </w:rPr>
        </w:r>
        <w:r w:rsidR="00FE3AD3" w:rsidRPr="00FE3AD3">
          <w:rPr>
            <w:rFonts w:ascii="HendersonSansW00-BasicLight" w:hAnsi="HendersonSansW00-BasicLight" w:cs="Arial"/>
            <w:noProof/>
            <w:webHidden/>
            <w:sz w:val="20"/>
            <w:szCs w:val="20"/>
          </w:rPr>
          <w:fldChar w:fldCharType="separate"/>
        </w:r>
        <w:r w:rsidR="00FE3AD3" w:rsidRPr="00FE3AD3">
          <w:rPr>
            <w:rFonts w:ascii="HendersonSansW00-BasicLight" w:hAnsi="HendersonSansW00-BasicLight" w:cs="Arial"/>
            <w:noProof/>
            <w:webHidden/>
            <w:sz w:val="20"/>
            <w:szCs w:val="20"/>
          </w:rPr>
          <w:t>2</w:t>
        </w:r>
        <w:r w:rsidR="00FE3AD3" w:rsidRPr="00FE3AD3">
          <w:rPr>
            <w:rFonts w:ascii="HendersonSansW00-BasicLight" w:hAnsi="HendersonSansW00-BasicLight" w:cs="Arial"/>
            <w:noProof/>
            <w:webHidden/>
            <w:sz w:val="20"/>
            <w:szCs w:val="20"/>
          </w:rPr>
          <w:fldChar w:fldCharType="end"/>
        </w:r>
      </w:hyperlink>
    </w:p>
    <w:p w14:paraId="00098301" w14:textId="77777777" w:rsidR="00FE3AD3" w:rsidRPr="00FE3AD3" w:rsidRDefault="00000000" w:rsidP="00FE3AD3">
      <w:pPr>
        <w:pStyle w:val="TDC1"/>
        <w:tabs>
          <w:tab w:val="right" w:leader="dot" w:pos="9394"/>
        </w:tabs>
        <w:rPr>
          <w:rFonts w:ascii="HendersonSansW00-BasicLight" w:eastAsia="Times New Roman" w:hAnsi="HendersonSansW00-BasicLight" w:cs="Arial"/>
          <w:noProof/>
          <w:sz w:val="20"/>
          <w:szCs w:val="20"/>
          <w:lang w:eastAsia="es-CR"/>
        </w:rPr>
      </w:pPr>
      <w:hyperlink w:anchor="_Toc102647946" w:history="1">
        <w:r w:rsidR="00FE3AD3" w:rsidRPr="00FE3AD3">
          <w:rPr>
            <w:rStyle w:val="Hipervnculo"/>
            <w:rFonts w:ascii="HendersonSansW00-BasicLight" w:hAnsi="HendersonSansW00-BasicLight" w:cs="Arial"/>
            <w:noProof/>
            <w:sz w:val="20"/>
            <w:szCs w:val="20"/>
          </w:rPr>
          <w:t>1. Introducción</w:t>
        </w:r>
        <w:r w:rsidR="00FE3AD3" w:rsidRPr="00FE3AD3">
          <w:rPr>
            <w:rFonts w:ascii="HendersonSansW00-BasicLight" w:hAnsi="HendersonSansW00-BasicLight" w:cs="Arial"/>
            <w:noProof/>
            <w:webHidden/>
            <w:sz w:val="20"/>
            <w:szCs w:val="20"/>
          </w:rPr>
          <w:tab/>
          <w:t>6</w:t>
        </w:r>
      </w:hyperlink>
    </w:p>
    <w:p w14:paraId="07F35F62" w14:textId="77777777" w:rsidR="00FE3AD3" w:rsidRPr="00FE3AD3" w:rsidRDefault="00000000" w:rsidP="00FE3AD3">
      <w:pPr>
        <w:pStyle w:val="TDC2"/>
        <w:rPr>
          <w:rFonts w:ascii="HendersonSansW00-BasicLight" w:eastAsia="Times New Roman" w:hAnsi="HendersonSansW00-BasicLight"/>
          <w:sz w:val="20"/>
          <w:szCs w:val="20"/>
          <w:lang w:eastAsia="es-CR"/>
        </w:rPr>
      </w:pPr>
      <w:hyperlink w:anchor="_Toc102647947" w:history="1">
        <w:r w:rsidR="00FE3AD3" w:rsidRPr="00FE3AD3">
          <w:rPr>
            <w:rStyle w:val="Hipervnculo"/>
            <w:rFonts w:ascii="HendersonSansW00-BasicLight" w:hAnsi="HendersonSansW00-BasicLight"/>
            <w:sz w:val="20"/>
            <w:szCs w:val="20"/>
          </w:rPr>
          <w:t>1.1 Introducción</w: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tab/>
          <w:t>6</w:t>
        </w:r>
      </w:hyperlink>
    </w:p>
    <w:p w14:paraId="1E9EF7EA" w14:textId="77777777" w:rsidR="00FE3AD3" w:rsidRPr="00FE3AD3" w:rsidRDefault="00000000" w:rsidP="00FE3AD3">
      <w:pPr>
        <w:pStyle w:val="TDC2"/>
        <w:rPr>
          <w:rFonts w:ascii="HendersonSansW00-BasicLight" w:eastAsia="Times New Roman" w:hAnsi="HendersonSansW00-BasicLight"/>
          <w:sz w:val="20"/>
          <w:szCs w:val="20"/>
          <w:lang w:eastAsia="es-CR"/>
        </w:rPr>
      </w:pPr>
      <w:hyperlink w:anchor="_Toc102647948" w:history="1">
        <w:r w:rsidR="00FE3AD3" w:rsidRPr="00FE3AD3">
          <w:rPr>
            <w:rStyle w:val="Hipervnculo"/>
            <w:rFonts w:ascii="HendersonSansW00-BasicLight" w:hAnsi="HendersonSansW00-BasicLight"/>
            <w:sz w:val="20"/>
            <w:szCs w:val="20"/>
          </w:rPr>
          <w:t>1.2 Propósito</w: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tab/>
          <w:t>6</w:t>
        </w:r>
      </w:hyperlink>
    </w:p>
    <w:p w14:paraId="53998DD0" w14:textId="77777777" w:rsidR="00FE3AD3" w:rsidRPr="00FE3AD3" w:rsidRDefault="00000000" w:rsidP="00FE3AD3">
      <w:pPr>
        <w:pStyle w:val="TDC2"/>
        <w:rPr>
          <w:rFonts w:ascii="HendersonSansW00-BasicLight" w:eastAsia="Times New Roman" w:hAnsi="HendersonSansW00-BasicLight"/>
          <w:sz w:val="20"/>
          <w:szCs w:val="20"/>
          <w:lang w:eastAsia="es-CR"/>
        </w:rPr>
      </w:pPr>
      <w:hyperlink w:anchor="_Toc102647949" w:history="1">
        <w:r w:rsidR="00FE3AD3" w:rsidRPr="00FE3AD3">
          <w:rPr>
            <w:rStyle w:val="Hipervnculo"/>
            <w:rFonts w:ascii="HendersonSansW00-BasicLight" w:hAnsi="HendersonSansW00-BasicLight"/>
            <w:sz w:val="20"/>
            <w:szCs w:val="20"/>
          </w:rPr>
          <w:t>1.3 Objetivos</w: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tab/>
          <w:t>6</w:t>
        </w:r>
      </w:hyperlink>
    </w:p>
    <w:p w14:paraId="44E248F7" w14:textId="77777777" w:rsidR="00FE3AD3" w:rsidRPr="00FE3AD3" w:rsidRDefault="00000000" w:rsidP="00FE3AD3">
      <w:pPr>
        <w:pStyle w:val="TDC2"/>
        <w:rPr>
          <w:rFonts w:ascii="HendersonSansW00-BasicLight" w:eastAsia="Times New Roman" w:hAnsi="HendersonSansW00-BasicLight"/>
          <w:sz w:val="20"/>
          <w:szCs w:val="20"/>
          <w:lang w:eastAsia="es-CR"/>
        </w:rPr>
      </w:pPr>
      <w:hyperlink w:anchor="_Toc102647950" w:history="1">
        <w:r w:rsidR="00FE3AD3" w:rsidRPr="00FE3AD3">
          <w:rPr>
            <w:rStyle w:val="Hipervnculo"/>
            <w:rFonts w:ascii="HendersonSansW00-BasicLight" w:hAnsi="HendersonSansW00-BasicLight"/>
            <w:sz w:val="20"/>
            <w:szCs w:val="20"/>
          </w:rPr>
          <w:t>1.4 Alcance y aplicación</w: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tab/>
          <w:t>6</w:t>
        </w:r>
      </w:hyperlink>
    </w:p>
    <w:p w14:paraId="381614DB" w14:textId="77777777" w:rsidR="00FE3AD3" w:rsidRPr="00FE3AD3" w:rsidRDefault="00000000" w:rsidP="00FE3AD3">
      <w:pPr>
        <w:pStyle w:val="TDC2"/>
        <w:rPr>
          <w:rFonts w:ascii="HendersonSansW00-BasicLight" w:eastAsia="Times New Roman" w:hAnsi="HendersonSansW00-BasicLight"/>
          <w:sz w:val="20"/>
          <w:szCs w:val="20"/>
          <w:lang w:eastAsia="es-CR"/>
        </w:rPr>
      </w:pPr>
      <w:hyperlink w:anchor="_Toc102647951" w:history="1">
        <w:r w:rsidR="00FE3AD3" w:rsidRPr="00FE3AD3">
          <w:rPr>
            <w:rStyle w:val="Hipervnculo"/>
            <w:rFonts w:ascii="HendersonSansW00-BasicLight" w:hAnsi="HendersonSansW00-BasicLight"/>
            <w:sz w:val="20"/>
            <w:szCs w:val="20"/>
          </w:rPr>
          <w:t>1.5 Marco legal</w: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tab/>
          <w:t>6</w:t>
        </w:r>
      </w:hyperlink>
    </w:p>
    <w:p w14:paraId="422AE954" w14:textId="77777777" w:rsidR="00FE3AD3" w:rsidRPr="00FE3AD3" w:rsidRDefault="00000000" w:rsidP="00FE3AD3">
      <w:pPr>
        <w:pStyle w:val="TDC3"/>
        <w:tabs>
          <w:tab w:val="right" w:leader="dot" w:pos="9394"/>
        </w:tabs>
        <w:rPr>
          <w:rFonts w:ascii="HendersonSansW00-BasicLight" w:eastAsia="Times New Roman" w:hAnsi="HendersonSansW00-BasicLight" w:cs="Arial"/>
          <w:noProof/>
          <w:sz w:val="20"/>
          <w:szCs w:val="20"/>
          <w:lang w:eastAsia="es-CR"/>
        </w:rPr>
      </w:pPr>
      <w:hyperlink w:anchor="_Toc102647952" w:history="1">
        <w:r w:rsidR="00FE3AD3" w:rsidRPr="00FE3AD3">
          <w:rPr>
            <w:rStyle w:val="Hipervnculo"/>
            <w:rFonts w:ascii="HendersonSansW00-BasicLight" w:hAnsi="HendersonSansW00-BasicLight" w:cs="Arial"/>
            <w:noProof/>
            <w:sz w:val="20"/>
            <w:szCs w:val="20"/>
          </w:rPr>
          <w:t>1.5.1 Normativa Nacional en Gestión del Riesgo</w:t>
        </w:r>
        <w:r w:rsidR="00FE3AD3" w:rsidRPr="00FE3AD3">
          <w:rPr>
            <w:rFonts w:ascii="HendersonSansW00-BasicLight" w:hAnsi="HendersonSansW00-BasicLight" w:cs="Arial"/>
            <w:noProof/>
            <w:webHidden/>
            <w:sz w:val="20"/>
            <w:szCs w:val="20"/>
          </w:rPr>
          <w:tab/>
          <w:t>6</w:t>
        </w:r>
      </w:hyperlink>
    </w:p>
    <w:p w14:paraId="03461835" w14:textId="77777777" w:rsidR="00FE3AD3" w:rsidRPr="00FE3AD3" w:rsidRDefault="00000000" w:rsidP="00FE3AD3">
      <w:pPr>
        <w:pStyle w:val="TDC3"/>
        <w:tabs>
          <w:tab w:val="right" w:leader="dot" w:pos="9394"/>
        </w:tabs>
        <w:rPr>
          <w:rFonts w:ascii="HendersonSansW00-BasicLight" w:eastAsia="Times New Roman" w:hAnsi="HendersonSansW00-BasicLight" w:cs="Arial"/>
          <w:noProof/>
          <w:sz w:val="20"/>
          <w:szCs w:val="20"/>
          <w:lang w:eastAsia="es-CR"/>
        </w:rPr>
      </w:pPr>
      <w:hyperlink w:anchor="_Toc102647953" w:history="1">
        <w:r w:rsidR="00FE3AD3" w:rsidRPr="00FE3AD3">
          <w:rPr>
            <w:rStyle w:val="Hipervnculo"/>
            <w:rFonts w:ascii="HendersonSansW00-BasicLight" w:hAnsi="HendersonSansW00-BasicLight" w:cs="Arial"/>
            <w:noProof/>
            <w:sz w:val="20"/>
            <w:szCs w:val="20"/>
          </w:rPr>
          <w:t>1.5.2 Normativa Internacional en Gestión del Riesgo</w:t>
        </w:r>
        <w:r w:rsidR="00FE3AD3" w:rsidRPr="00FE3AD3">
          <w:rPr>
            <w:rFonts w:ascii="HendersonSansW00-BasicLight" w:hAnsi="HendersonSansW00-BasicLight" w:cs="Arial"/>
            <w:noProof/>
            <w:webHidden/>
            <w:sz w:val="20"/>
            <w:szCs w:val="20"/>
          </w:rPr>
          <w:tab/>
          <w:t>6</w:t>
        </w:r>
      </w:hyperlink>
    </w:p>
    <w:p w14:paraId="331B50D1" w14:textId="77777777" w:rsidR="00FE3AD3" w:rsidRPr="00FE3AD3" w:rsidRDefault="00000000" w:rsidP="00FE3AD3">
      <w:pPr>
        <w:pStyle w:val="TDC2"/>
        <w:rPr>
          <w:rFonts w:ascii="HendersonSansW00-BasicLight" w:eastAsia="Times New Roman" w:hAnsi="HendersonSansW00-BasicLight"/>
          <w:sz w:val="20"/>
          <w:szCs w:val="20"/>
          <w:lang w:eastAsia="es-CR"/>
        </w:rPr>
      </w:pPr>
      <w:hyperlink w:anchor="_Toc102647954" w:history="1">
        <w:r w:rsidR="00FE3AD3" w:rsidRPr="00FE3AD3">
          <w:rPr>
            <w:rStyle w:val="Hipervnculo"/>
            <w:rFonts w:ascii="HendersonSansW00-BasicLight" w:hAnsi="HendersonSansW00-BasicLight"/>
            <w:sz w:val="20"/>
            <w:szCs w:val="20"/>
          </w:rPr>
          <w:t>1.6 Definición y conceptos</w: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tab/>
          <w:t>6</w:t>
        </w:r>
      </w:hyperlink>
    </w:p>
    <w:p w14:paraId="39F8382C" w14:textId="77777777" w:rsidR="00FE3AD3" w:rsidRPr="00FE3AD3" w:rsidRDefault="00000000" w:rsidP="00FE3AD3">
      <w:pPr>
        <w:pStyle w:val="TDC1"/>
        <w:tabs>
          <w:tab w:val="right" w:leader="dot" w:pos="9394"/>
        </w:tabs>
        <w:rPr>
          <w:rFonts w:ascii="HendersonSansW00-BasicLight" w:eastAsia="Times New Roman" w:hAnsi="HendersonSansW00-BasicLight" w:cs="Arial"/>
          <w:noProof/>
          <w:sz w:val="20"/>
          <w:szCs w:val="20"/>
          <w:lang w:eastAsia="es-CR"/>
        </w:rPr>
      </w:pPr>
      <w:hyperlink w:anchor="_Toc102647955" w:history="1">
        <w:r w:rsidR="00FE3AD3" w:rsidRPr="00FE3AD3">
          <w:rPr>
            <w:rStyle w:val="Hipervnculo"/>
            <w:rFonts w:ascii="HendersonSansW00-BasicLight" w:hAnsi="HendersonSansW00-BasicLight" w:cs="Arial"/>
            <w:noProof/>
            <w:sz w:val="20"/>
            <w:szCs w:val="20"/>
          </w:rPr>
          <w:t>2. Información general</w:t>
        </w:r>
        <w:r w:rsidR="00FE3AD3" w:rsidRPr="00FE3AD3">
          <w:rPr>
            <w:rFonts w:ascii="HendersonSansW00-BasicLight" w:hAnsi="HendersonSansW00-BasicLight" w:cs="Arial"/>
            <w:noProof/>
            <w:webHidden/>
            <w:sz w:val="20"/>
            <w:szCs w:val="20"/>
          </w:rPr>
          <w:tab/>
          <w:t>6</w:t>
        </w:r>
      </w:hyperlink>
    </w:p>
    <w:p w14:paraId="028FBD17" w14:textId="77777777" w:rsidR="00FE3AD3" w:rsidRPr="00FE3AD3" w:rsidRDefault="00000000" w:rsidP="00FE3AD3">
      <w:pPr>
        <w:pStyle w:val="TDC2"/>
        <w:rPr>
          <w:rFonts w:ascii="HendersonSansW00-BasicLight" w:eastAsia="Times New Roman" w:hAnsi="HendersonSansW00-BasicLight"/>
          <w:sz w:val="20"/>
          <w:szCs w:val="20"/>
          <w:lang w:eastAsia="es-CR"/>
        </w:rPr>
      </w:pPr>
      <w:hyperlink w:anchor="_Toc102647956" w:history="1">
        <w:r w:rsidR="00FE3AD3" w:rsidRPr="00FE3AD3">
          <w:rPr>
            <w:rStyle w:val="Hipervnculo"/>
            <w:rFonts w:ascii="HendersonSansW00-BasicLight" w:hAnsi="HendersonSansW00-BasicLight"/>
            <w:sz w:val="20"/>
            <w:szCs w:val="20"/>
          </w:rPr>
          <w:t>2.1 Datos generales y actividades que desarrolla la organización</w: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tab/>
          <w:t>6</w:t>
        </w:r>
      </w:hyperlink>
    </w:p>
    <w:p w14:paraId="5F55CB4F" w14:textId="77777777" w:rsidR="00FE3AD3" w:rsidRPr="00FE3AD3" w:rsidRDefault="00000000" w:rsidP="00FE3AD3">
      <w:pPr>
        <w:pStyle w:val="TDC2"/>
        <w:rPr>
          <w:rFonts w:ascii="HendersonSansW00-BasicLight" w:eastAsia="Times New Roman" w:hAnsi="HendersonSansW00-BasicLight"/>
          <w:sz w:val="20"/>
          <w:szCs w:val="20"/>
          <w:lang w:eastAsia="es-CR"/>
        </w:rPr>
      </w:pPr>
      <w:hyperlink w:anchor="_Toc102647957" w:history="1">
        <w:r w:rsidR="00FE3AD3" w:rsidRPr="00FE3AD3">
          <w:rPr>
            <w:rStyle w:val="Hipervnculo"/>
            <w:rFonts w:ascii="HendersonSansW00-BasicLight" w:hAnsi="HendersonSansW00-BasicLight"/>
            <w:sz w:val="20"/>
            <w:szCs w:val="20"/>
          </w:rPr>
          <w:t>2.2 Población en la actividada</w: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tab/>
          <w:t>6</w:t>
        </w:r>
      </w:hyperlink>
    </w:p>
    <w:p w14:paraId="79657921" w14:textId="77777777" w:rsidR="00FE3AD3" w:rsidRPr="00FE3AD3" w:rsidRDefault="00000000" w:rsidP="00FE3AD3">
      <w:pPr>
        <w:pStyle w:val="TDC2"/>
        <w:rPr>
          <w:rFonts w:ascii="HendersonSansW00-BasicLight" w:eastAsia="Times New Roman" w:hAnsi="HendersonSansW00-BasicLight"/>
          <w:sz w:val="20"/>
          <w:szCs w:val="20"/>
          <w:lang w:eastAsia="es-CR"/>
        </w:rPr>
      </w:pPr>
      <w:hyperlink w:anchor="_Toc102647958" w:history="1">
        <w:r w:rsidR="00FE3AD3" w:rsidRPr="00FE3AD3">
          <w:rPr>
            <w:rStyle w:val="Hipervnculo"/>
            <w:rFonts w:ascii="HendersonSansW00-BasicLight" w:hAnsi="HendersonSansW00-BasicLight"/>
            <w:sz w:val="20"/>
            <w:szCs w:val="20"/>
          </w:rPr>
          <w:t>2.3 Características de las instalaciones</w: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tab/>
          <w:t>7</w:t>
        </w:r>
      </w:hyperlink>
    </w:p>
    <w:p w14:paraId="44E4D941" w14:textId="77777777" w:rsidR="00FE3AD3" w:rsidRPr="00FE3AD3" w:rsidRDefault="00000000" w:rsidP="00FE3AD3">
      <w:pPr>
        <w:pStyle w:val="TDC1"/>
        <w:tabs>
          <w:tab w:val="right" w:leader="dot" w:pos="9394"/>
        </w:tabs>
        <w:rPr>
          <w:rFonts w:ascii="HendersonSansW00-BasicLight" w:eastAsia="Times New Roman" w:hAnsi="HendersonSansW00-BasicLight" w:cs="Arial"/>
          <w:noProof/>
          <w:sz w:val="20"/>
          <w:szCs w:val="20"/>
          <w:lang w:eastAsia="es-CR"/>
        </w:rPr>
      </w:pPr>
      <w:hyperlink w:anchor="_Toc102647959" w:history="1">
        <w:r w:rsidR="00FE3AD3" w:rsidRPr="00FE3AD3">
          <w:rPr>
            <w:rStyle w:val="Hipervnculo"/>
            <w:rFonts w:ascii="HendersonSansW00-BasicLight" w:hAnsi="HendersonSansW00-BasicLight" w:cs="Arial"/>
            <w:noProof/>
            <w:sz w:val="20"/>
            <w:szCs w:val="20"/>
          </w:rPr>
          <w:t>3. Valoración del riesgo</w:t>
        </w:r>
        <w:r w:rsidR="00FE3AD3" w:rsidRPr="00FE3AD3">
          <w:rPr>
            <w:rFonts w:ascii="HendersonSansW00-BasicLight" w:hAnsi="HendersonSansW00-BasicLight" w:cs="Arial"/>
            <w:noProof/>
            <w:webHidden/>
            <w:sz w:val="20"/>
            <w:szCs w:val="20"/>
          </w:rPr>
          <w:tab/>
          <w:t>7</w:t>
        </w:r>
      </w:hyperlink>
    </w:p>
    <w:p w14:paraId="1A6F6C9B" w14:textId="77777777" w:rsidR="00FE3AD3" w:rsidRPr="00FE3AD3" w:rsidRDefault="00000000" w:rsidP="00FE3AD3">
      <w:pPr>
        <w:pStyle w:val="TDC3"/>
        <w:tabs>
          <w:tab w:val="right" w:leader="dot" w:pos="9394"/>
        </w:tabs>
        <w:rPr>
          <w:rFonts w:ascii="HendersonSansW00-BasicLight" w:eastAsia="Times New Roman" w:hAnsi="HendersonSansW00-BasicLight" w:cs="Arial"/>
          <w:noProof/>
          <w:sz w:val="20"/>
          <w:szCs w:val="20"/>
          <w:lang w:eastAsia="es-CR"/>
        </w:rPr>
      </w:pPr>
      <w:hyperlink w:anchor="_Toc102647960" w:history="1">
        <w:r w:rsidR="00FE3AD3" w:rsidRPr="00FE3AD3">
          <w:rPr>
            <w:rStyle w:val="Hipervnculo"/>
            <w:rFonts w:ascii="HendersonSansW00-BasicLight" w:hAnsi="HendersonSansW00-BasicLight" w:cs="Arial"/>
            <w:noProof/>
            <w:sz w:val="20"/>
            <w:szCs w:val="20"/>
          </w:rPr>
          <w:t>3.1 Amenaza y vulnerabilidad (ver anexo N</w:t>
        </w:r>
        <w:r w:rsidR="00FE3AD3" w:rsidRPr="00FE3AD3">
          <w:rPr>
            <w:rStyle w:val="Hipervnculo"/>
            <w:rFonts w:ascii="HendersonSansW00-BasicLight" w:hAnsi="HendersonSansW00-BasicLight" w:cs="Arial"/>
            <w:noProof/>
            <w:sz w:val="20"/>
            <w:szCs w:val="20"/>
            <w:vertAlign w:val="superscript"/>
          </w:rPr>
          <w:t>o</w:t>
        </w:r>
        <w:r w:rsidR="00FE3AD3" w:rsidRPr="00FE3AD3">
          <w:rPr>
            <w:rStyle w:val="Hipervnculo"/>
            <w:rFonts w:ascii="HendersonSansW00-BasicLight" w:hAnsi="HendersonSansW00-BasicLight" w:cs="Arial"/>
            <w:noProof/>
            <w:sz w:val="20"/>
            <w:szCs w:val="20"/>
          </w:rPr>
          <w:t xml:space="preserve"> 2)</w:t>
        </w:r>
        <w:r w:rsidR="00FE3AD3" w:rsidRPr="00FE3AD3">
          <w:rPr>
            <w:rFonts w:ascii="HendersonSansW00-BasicLight" w:hAnsi="HendersonSansW00-BasicLight" w:cs="Arial"/>
            <w:noProof/>
            <w:webHidden/>
            <w:sz w:val="20"/>
            <w:szCs w:val="20"/>
          </w:rPr>
          <w:tab/>
          <w:t>7</w:t>
        </w:r>
      </w:hyperlink>
    </w:p>
    <w:p w14:paraId="3FA62F8E" w14:textId="77777777" w:rsidR="00FE3AD3" w:rsidRPr="00FE3AD3" w:rsidRDefault="00000000" w:rsidP="00FE3AD3">
      <w:pPr>
        <w:pStyle w:val="TDC2"/>
        <w:rPr>
          <w:rFonts w:ascii="HendersonSansW00-BasicLight" w:eastAsia="Times New Roman" w:hAnsi="HendersonSansW00-BasicLight"/>
          <w:sz w:val="20"/>
          <w:szCs w:val="20"/>
          <w:lang w:eastAsia="es-CR"/>
        </w:rPr>
      </w:pPr>
      <w:hyperlink w:anchor="_Toc102647961" w:history="1">
        <w:r w:rsidR="00FE3AD3" w:rsidRPr="00FE3AD3">
          <w:rPr>
            <w:rStyle w:val="Hipervnculo"/>
            <w:rFonts w:ascii="HendersonSansW00-BasicLight" w:hAnsi="HendersonSansW00-BasicLight"/>
            <w:sz w:val="20"/>
            <w:szCs w:val="20"/>
          </w:rPr>
          <w:t>3.2 Identificación y análisis del riesgo (origen natural y antrópico)</w: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tab/>
          <w:t>7</w:t>
        </w:r>
      </w:hyperlink>
    </w:p>
    <w:p w14:paraId="657B2BBB" w14:textId="77777777" w:rsidR="00FE3AD3" w:rsidRPr="00FE3AD3" w:rsidRDefault="00000000" w:rsidP="00FE3AD3">
      <w:pPr>
        <w:pStyle w:val="TDC2"/>
        <w:rPr>
          <w:rFonts w:ascii="HendersonSansW00-BasicLight" w:eastAsia="Times New Roman" w:hAnsi="HendersonSansW00-BasicLight"/>
          <w:sz w:val="20"/>
          <w:szCs w:val="20"/>
          <w:lang w:eastAsia="es-CR"/>
        </w:rPr>
      </w:pPr>
      <w:hyperlink w:anchor="_Toc102647962" w:history="1">
        <w:r w:rsidR="00FE3AD3" w:rsidRPr="00FE3AD3">
          <w:rPr>
            <w:rStyle w:val="Hipervnculo"/>
            <w:rFonts w:ascii="HendersonSansW00-BasicLight" w:hAnsi="HendersonSansW00-BasicLight"/>
            <w:sz w:val="20"/>
            <w:szCs w:val="20"/>
          </w:rPr>
          <w:t>3.3 Identificación de recursos de respuesta internos y externos</w: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tab/>
          <w:t>8</w:t>
        </w:r>
      </w:hyperlink>
    </w:p>
    <w:p w14:paraId="41499A46" w14:textId="77777777" w:rsidR="00FE3AD3" w:rsidRPr="00FE3AD3" w:rsidRDefault="00000000" w:rsidP="00FE3AD3">
      <w:pPr>
        <w:pStyle w:val="TDC2"/>
        <w:rPr>
          <w:rFonts w:ascii="HendersonSansW00-BasicLight" w:eastAsia="Times New Roman" w:hAnsi="HendersonSansW00-BasicLight"/>
          <w:sz w:val="20"/>
          <w:szCs w:val="20"/>
          <w:lang w:eastAsia="es-CR"/>
        </w:rPr>
      </w:pPr>
      <w:hyperlink w:anchor="_Toc102647963" w:history="1">
        <w:r w:rsidR="00FE3AD3" w:rsidRPr="00FE3AD3">
          <w:rPr>
            <w:rStyle w:val="Hipervnculo"/>
            <w:rFonts w:ascii="HendersonSansW00-BasicLight" w:hAnsi="HendersonSansW00-BasicLight"/>
            <w:sz w:val="20"/>
            <w:szCs w:val="20"/>
          </w:rPr>
          <w:t>3.4 Evaluación del riesgo</w: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tab/>
          <w:t>9</w:t>
        </w:r>
      </w:hyperlink>
    </w:p>
    <w:p w14:paraId="3FB03424" w14:textId="77777777" w:rsidR="00FE3AD3" w:rsidRPr="00FE3AD3" w:rsidRDefault="00000000" w:rsidP="00FE3AD3">
      <w:pPr>
        <w:pStyle w:val="TDC1"/>
        <w:tabs>
          <w:tab w:val="right" w:leader="dot" w:pos="9394"/>
        </w:tabs>
        <w:rPr>
          <w:rFonts w:ascii="HendersonSansW00-BasicLight" w:eastAsia="Times New Roman" w:hAnsi="HendersonSansW00-BasicLight" w:cs="Arial"/>
          <w:noProof/>
          <w:sz w:val="20"/>
          <w:szCs w:val="20"/>
          <w:lang w:eastAsia="es-CR"/>
        </w:rPr>
      </w:pPr>
      <w:hyperlink w:anchor="_Toc102647964" w:history="1">
        <w:r w:rsidR="00FE3AD3" w:rsidRPr="00FE3AD3">
          <w:rPr>
            <w:rStyle w:val="Hipervnculo"/>
            <w:rFonts w:ascii="HendersonSansW00-BasicLight" w:hAnsi="HendersonSansW00-BasicLight" w:cs="Arial"/>
            <w:noProof/>
            <w:sz w:val="20"/>
            <w:szCs w:val="20"/>
          </w:rPr>
          <w:t>4. Acciones preventivas en gestión de riesgos</w:t>
        </w:r>
        <w:r w:rsidR="00FE3AD3" w:rsidRPr="00FE3AD3">
          <w:rPr>
            <w:rFonts w:ascii="HendersonSansW00-BasicLight" w:hAnsi="HendersonSansW00-BasicLight" w:cs="Arial"/>
            <w:noProof/>
            <w:webHidden/>
            <w:sz w:val="20"/>
            <w:szCs w:val="20"/>
          </w:rPr>
          <w:tab/>
          <w:t>10</w:t>
        </w:r>
      </w:hyperlink>
    </w:p>
    <w:p w14:paraId="65CD1235" w14:textId="77777777" w:rsidR="00FE3AD3" w:rsidRPr="00FE3AD3" w:rsidRDefault="00000000" w:rsidP="00FE3AD3">
      <w:pPr>
        <w:pStyle w:val="TDC1"/>
        <w:tabs>
          <w:tab w:val="right" w:leader="dot" w:pos="9394"/>
        </w:tabs>
        <w:rPr>
          <w:rFonts w:ascii="HendersonSansW00-BasicLight" w:eastAsia="Times New Roman" w:hAnsi="HendersonSansW00-BasicLight" w:cs="Arial"/>
          <w:noProof/>
          <w:sz w:val="20"/>
          <w:szCs w:val="20"/>
          <w:lang w:eastAsia="es-CR"/>
        </w:rPr>
      </w:pPr>
      <w:hyperlink w:anchor="_Toc102647965" w:history="1">
        <w:r w:rsidR="00FE3AD3" w:rsidRPr="00FE3AD3">
          <w:rPr>
            <w:rStyle w:val="Hipervnculo"/>
            <w:rFonts w:ascii="HendersonSansW00-BasicLight" w:hAnsi="HendersonSansW00-BasicLight" w:cs="Arial"/>
            <w:noProof/>
            <w:sz w:val="20"/>
            <w:szCs w:val="20"/>
          </w:rPr>
          <w:t>5. Organización para los preparativos y respuesta</w:t>
        </w:r>
        <w:r w:rsidR="00FE3AD3" w:rsidRPr="00FE3AD3">
          <w:rPr>
            <w:rFonts w:ascii="HendersonSansW00-BasicLight" w:hAnsi="HendersonSansW00-BasicLight" w:cs="Arial"/>
            <w:noProof/>
            <w:webHidden/>
            <w:sz w:val="20"/>
            <w:szCs w:val="20"/>
          </w:rPr>
          <w:tab/>
          <w:t>10</w:t>
        </w:r>
      </w:hyperlink>
    </w:p>
    <w:p w14:paraId="07405FE3" w14:textId="77777777" w:rsidR="00FE3AD3" w:rsidRPr="00FE3AD3" w:rsidRDefault="00000000" w:rsidP="00FE3AD3">
      <w:pPr>
        <w:pStyle w:val="TDC2"/>
        <w:rPr>
          <w:rFonts w:ascii="HendersonSansW00-BasicLight" w:eastAsia="Times New Roman" w:hAnsi="HendersonSansW00-BasicLight"/>
          <w:sz w:val="20"/>
          <w:szCs w:val="20"/>
          <w:lang w:eastAsia="es-CR"/>
        </w:rPr>
      </w:pPr>
      <w:hyperlink w:anchor="_Toc102647966" w:history="1">
        <w:r w:rsidR="00FE3AD3" w:rsidRPr="00FE3AD3">
          <w:rPr>
            <w:rStyle w:val="Hipervnculo"/>
            <w:rFonts w:ascii="HendersonSansW00-BasicLight" w:hAnsi="HendersonSansW00-BasicLight"/>
            <w:sz w:val="20"/>
            <w:szCs w:val="20"/>
          </w:rPr>
          <w:t>5.1 Estructura del Comité Institucional para la Gestión del Riesgo</w: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tab/>
          <w:t>10</w:t>
        </w:r>
      </w:hyperlink>
    </w:p>
    <w:p w14:paraId="4BAB38C4" w14:textId="77777777" w:rsidR="00FE3AD3" w:rsidRPr="00FE3AD3" w:rsidRDefault="00000000" w:rsidP="00FE3AD3">
      <w:pPr>
        <w:pStyle w:val="TDC3"/>
        <w:tabs>
          <w:tab w:val="right" w:leader="dot" w:pos="9394"/>
        </w:tabs>
        <w:rPr>
          <w:rFonts w:ascii="HendersonSansW00-BasicLight" w:eastAsia="Times New Roman" w:hAnsi="HendersonSansW00-BasicLight" w:cs="Arial"/>
          <w:noProof/>
          <w:sz w:val="20"/>
          <w:szCs w:val="20"/>
          <w:lang w:eastAsia="es-CR"/>
        </w:rPr>
      </w:pPr>
      <w:hyperlink w:anchor="_Toc102647967" w:history="1">
        <w:r w:rsidR="00FE3AD3" w:rsidRPr="00FE3AD3">
          <w:rPr>
            <w:rStyle w:val="Hipervnculo"/>
            <w:rFonts w:ascii="HendersonSansW00-BasicLight" w:hAnsi="HendersonSansW00-BasicLight" w:cs="Arial"/>
            <w:noProof/>
            <w:sz w:val="20"/>
            <w:szCs w:val="20"/>
          </w:rPr>
          <w:t>5.1.1 Funciones (ver anexo N</w:t>
        </w:r>
        <w:r w:rsidR="00FE3AD3" w:rsidRPr="00FE3AD3">
          <w:rPr>
            <w:rStyle w:val="Hipervnculo"/>
            <w:rFonts w:ascii="HendersonSansW00-BasicLight" w:hAnsi="HendersonSansW00-BasicLight" w:cs="Arial"/>
            <w:noProof/>
            <w:sz w:val="20"/>
            <w:szCs w:val="20"/>
            <w:vertAlign w:val="superscript"/>
          </w:rPr>
          <w:t>o</w:t>
        </w:r>
        <w:r w:rsidR="00FE3AD3" w:rsidRPr="00FE3AD3">
          <w:rPr>
            <w:rStyle w:val="Hipervnculo"/>
            <w:rFonts w:ascii="HendersonSansW00-BasicLight" w:hAnsi="HendersonSansW00-BasicLight" w:cs="Arial"/>
            <w:noProof/>
            <w:sz w:val="20"/>
            <w:szCs w:val="20"/>
          </w:rPr>
          <w:t xml:space="preserve"> 2)</w:t>
        </w:r>
        <w:r w:rsidR="00FE3AD3" w:rsidRPr="00FE3AD3">
          <w:rPr>
            <w:rFonts w:ascii="HendersonSansW00-BasicLight" w:hAnsi="HendersonSansW00-BasicLight" w:cs="Arial"/>
            <w:noProof/>
            <w:webHidden/>
            <w:sz w:val="20"/>
            <w:szCs w:val="20"/>
          </w:rPr>
          <w:tab/>
          <w:t>12</w:t>
        </w:r>
      </w:hyperlink>
    </w:p>
    <w:p w14:paraId="02ADA4FA" w14:textId="77777777" w:rsidR="00FE3AD3" w:rsidRPr="00FE3AD3" w:rsidRDefault="00000000" w:rsidP="00FE3AD3">
      <w:pPr>
        <w:pStyle w:val="TDC2"/>
        <w:rPr>
          <w:rFonts w:ascii="HendersonSansW00-BasicLight" w:eastAsia="Times New Roman" w:hAnsi="HendersonSansW00-BasicLight"/>
          <w:sz w:val="20"/>
          <w:szCs w:val="20"/>
          <w:lang w:eastAsia="es-CR"/>
        </w:rPr>
      </w:pPr>
      <w:hyperlink w:anchor="_Toc102647968" w:history="1">
        <w:r w:rsidR="00FE3AD3" w:rsidRPr="00FE3AD3">
          <w:rPr>
            <w:rStyle w:val="Hipervnculo"/>
            <w:rFonts w:ascii="HendersonSansW00-BasicLight" w:hAnsi="HendersonSansW00-BasicLight"/>
            <w:sz w:val="20"/>
            <w:szCs w:val="20"/>
          </w:rPr>
          <w:t>5.2 Equipos de Trabajo de las Comisiones por Áreas</w: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tab/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fldChar w:fldCharType="begin"/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instrText xml:space="preserve"> PAGEREF _Toc102647968 \h </w:instrTex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fldChar w:fldCharType="separate"/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t>10</w: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fldChar w:fldCharType="end"/>
        </w:r>
      </w:hyperlink>
    </w:p>
    <w:p w14:paraId="5A9EC244" w14:textId="77777777" w:rsidR="00FE3AD3" w:rsidRPr="00FE3AD3" w:rsidRDefault="00000000" w:rsidP="00FE3AD3">
      <w:pPr>
        <w:pStyle w:val="TDC2"/>
        <w:rPr>
          <w:rFonts w:ascii="HendersonSansW00-BasicLight" w:eastAsia="Times New Roman" w:hAnsi="HendersonSansW00-BasicLight"/>
          <w:sz w:val="20"/>
          <w:szCs w:val="20"/>
          <w:lang w:eastAsia="es-CR"/>
        </w:rPr>
      </w:pPr>
      <w:hyperlink w:anchor="_Toc102647969" w:history="1">
        <w:r w:rsidR="00FE3AD3" w:rsidRPr="00FE3AD3">
          <w:rPr>
            <w:rStyle w:val="Hipervnculo"/>
            <w:rFonts w:ascii="HendersonSansW00-BasicLight" w:hAnsi="HendersonSansW00-BasicLight"/>
            <w:sz w:val="20"/>
            <w:szCs w:val="20"/>
          </w:rPr>
          <w:t>5.3 Estructura de la Comisión central</w: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tab/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fldChar w:fldCharType="begin"/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instrText xml:space="preserve"> PAGEREF _Toc102647969 \h </w:instrTex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fldChar w:fldCharType="separate"/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t>12</w: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fldChar w:fldCharType="end"/>
        </w:r>
      </w:hyperlink>
    </w:p>
    <w:p w14:paraId="178F946F" w14:textId="77777777" w:rsidR="00FE3AD3" w:rsidRPr="00FE3AD3" w:rsidRDefault="00000000" w:rsidP="00FE3AD3">
      <w:pPr>
        <w:pStyle w:val="TDC2"/>
        <w:rPr>
          <w:rFonts w:ascii="HendersonSansW00-BasicLight" w:eastAsia="Times New Roman" w:hAnsi="HendersonSansW00-BasicLight"/>
          <w:sz w:val="20"/>
          <w:szCs w:val="20"/>
          <w:lang w:eastAsia="es-CR"/>
        </w:rPr>
      </w:pPr>
      <w:hyperlink w:anchor="_Toc102647971" w:history="1">
        <w:r w:rsidR="00FE3AD3" w:rsidRPr="00FE3AD3">
          <w:rPr>
            <w:rStyle w:val="Hipervnculo"/>
            <w:rFonts w:ascii="HendersonSansW00-BasicLight" w:hAnsi="HendersonSansW00-BasicLight"/>
            <w:sz w:val="20"/>
            <w:szCs w:val="20"/>
          </w:rPr>
          <w:t>5.4 Estructura de la Comisión técnica</w: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tab/>
        </w:r>
      </w:hyperlink>
    </w:p>
    <w:p w14:paraId="7A3E15C0" w14:textId="77777777" w:rsidR="00FE3AD3" w:rsidRPr="00FE3AD3" w:rsidRDefault="00000000" w:rsidP="00FE3AD3">
      <w:pPr>
        <w:pStyle w:val="TDC2"/>
        <w:rPr>
          <w:rFonts w:ascii="HendersonSansW00-BasicLight" w:hAnsi="HendersonSansW00-BasicLight"/>
          <w:sz w:val="20"/>
          <w:szCs w:val="20"/>
        </w:rPr>
      </w:pPr>
      <w:hyperlink w:anchor="_Toc102647973" w:history="1">
        <w:r w:rsidR="00FE3AD3" w:rsidRPr="00FE3AD3">
          <w:rPr>
            <w:rStyle w:val="Hipervnculo"/>
            <w:rFonts w:ascii="HendersonSansW00-BasicLight" w:hAnsi="HendersonSansW00-BasicLight"/>
            <w:sz w:val="20"/>
            <w:szCs w:val="20"/>
          </w:rPr>
          <w:t>5.5 Estructura de la Comisión de protocolo</w: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tab/>
        </w:r>
      </w:hyperlink>
    </w:p>
    <w:p w14:paraId="3AD56621" w14:textId="77777777" w:rsidR="00FE3AD3" w:rsidRPr="00FE3AD3" w:rsidRDefault="00000000" w:rsidP="00FE3AD3">
      <w:pPr>
        <w:pStyle w:val="TDC2"/>
        <w:rPr>
          <w:rFonts w:ascii="HendersonSansW00-BasicLight" w:eastAsia="Times New Roman" w:hAnsi="HendersonSansW00-BasicLight"/>
          <w:sz w:val="20"/>
          <w:szCs w:val="20"/>
          <w:lang w:eastAsia="es-CR"/>
        </w:rPr>
      </w:pPr>
      <w:hyperlink w:anchor="_Toc102647974" w:history="1">
        <w:r w:rsidR="00FE3AD3" w:rsidRPr="00FE3AD3">
          <w:rPr>
            <w:rStyle w:val="Hipervnculo"/>
            <w:rFonts w:ascii="HendersonSansW00-BasicLight" w:hAnsi="HendersonSansW00-BasicLight"/>
            <w:sz w:val="20"/>
            <w:szCs w:val="20"/>
          </w:rPr>
          <w:t>5.6 Estructura de la Comisión de acreditación</w: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tab/>
        </w:r>
      </w:hyperlink>
    </w:p>
    <w:p w14:paraId="27BBD1BD" w14:textId="77777777" w:rsidR="00FE3AD3" w:rsidRPr="00FE3AD3" w:rsidRDefault="00000000" w:rsidP="00FE3AD3">
      <w:pPr>
        <w:pStyle w:val="TDC2"/>
        <w:rPr>
          <w:rFonts w:ascii="HendersonSansW00-BasicLight" w:hAnsi="HendersonSansW00-BasicLight"/>
          <w:sz w:val="20"/>
          <w:szCs w:val="20"/>
        </w:rPr>
      </w:pPr>
      <w:hyperlink w:anchor="_Toc102647975" w:history="1">
        <w:r w:rsidR="00FE3AD3" w:rsidRPr="00FE3AD3">
          <w:rPr>
            <w:rStyle w:val="Hipervnculo"/>
            <w:rFonts w:ascii="HendersonSansW00-BasicLight" w:hAnsi="HendersonSansW00-BasicLight"/>
            <w:sz w:val="20"/>
            <w:szCs w:val="20"/>
          </w:rPr>
          <w:t>5.7 Estructura de la Comisión de hospedaje</w: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tab/>
        </w:r>
      </w:hyperlink>
    </w:p>
    <w:p w14:paraId="749046EA" w14:textId="44132AC5" w:rsidR="00FE3AD3" w:rsidRPr="00FE3AD3" w:rsidRDefault="00000000" w:rsidP="00FE3AD3">
      <w:pPr>
        <w:pStyle w:val="TDC3"/>
        <w:tabs>
          <w:tab w:val="right" w:leader="dot" w:pos="9394"/>
        </w:tabs>
        <w:ind w:left="0"/>
        <w:rPr>
          <w:rFonts w:ascii="HendersonSansW00-BasicLight" w:hAnsi="HendersonSansW00-BasicLight" w:cs="Arial"/>
          <w:noProof/>
          <w:sz w:val="20"/>
          <w:szCs w:val="20"/>
        </w:rPr>
      </w:pPr>
      <w:hyperlink w:anchor="_Toc102647976" w:history="1">
        <w:r w:rsidR="00FE3AD3" w:rsidRPr="00FE3AD3">
          <w:rPr>
            <w:rStyle w:val="Hipervnculo"/>
            <w:rFonts w:ascii="HendersonSansW00-BasicLight" w:hAnsi="HendersonSansW00-BasicLight" w:cs="Arial"/>
            <w:noProof/>
            <w:sz w:val="20"/>
            <w:szCs w:val="20"/>
          </w:rPr>
          <w:t>5.8 Estructura de la Comisión de alimentación</w:t>
        </w:r>
        <w:r w:rsidR="00FE3AD3" w:rsidRPr="00FE3AD3">
          <w:rPr>
            <w:rFonts w:ascii="HendersonSansW00-BasicLight" w:hAnsi="HendersonSansW00-BasicLight" w:cs="Arial"/>
            <w:noProof/>
            <w:webHidden/>
            <w:sz w:val="20"/>
            <w:szCs w:val="20"/>
          </w:rPr>
          <w:tab/>
        </w:r>
      </w:hyperlink>
    </w:p>
    <w:p w14:paraId="5DFD74CB" w14:textId="114AB083" w:rsidR="00FE3AD3" w:rsidRPr="00FE3AD3" w:rsidRDefault="00FE3AD3" w:rsidP="00FE3AD3">
      <w:pPr>
        <w:rPr>
          <w:rFonts w:ascii="HendersonSansW00-BasicLight" w:hAnsi="HendersonSansW00-BasicLight" w:cs="Arial"/>
          <w:sz w:val="20"/>
          <w:szCs w:val="20"/>
          <w:lang w:eastAsia="es-CR"/>
        </w:rPr>
      </w:pPr>
      <w:r w:rsidRPr="00FE3AD3">
        <w:rPr>
          <w:rFonts w:ascii="HendersonSansW00-BasicLight" w:hAnsi="HendersonSansW00-BasicLight" w:cs="Arial"/>
          <w:sz w:val="20"/>
          <w:szCs w:val="20"/>
          <w:lang w:val="es-CR"/>
        </w:rPr>
        <w:t xml:space="preserve">5.9 </w:t>
      </w:r>
      <w:r w:rsidRPr="00FE3AD3">
        <w:rPr>
          <w:rFonts w:ascii="HendersonSansW00-BasicLight" w:hAnsi="HendersonSansW00-BasicLight" w:cs="Arial"/>
          <w:sz w:val="20"/>
          <w:szCs w:val="20"/>
        </w:rPr>
        <w:t xml:space="preserve">Comisión </w:t>
      </w:r>
      <w:r w:rsidRPr="00FE3AD3">
        <w:rPr>
          <w:rFonts w:ascii="HendersonSansW00-BasicLight" w:hAnsi="HendersonSansW00-BasicLight" w:cs="Arial"/>
          <w:sz w:val="20"/>
          <w:szCs w:val="20"/>
          <w:lang w:eastAsia="es-CR"/>
        </w:rPr>
        <w:t>de asistencia médica y seguridad.....................</w:t>
      </w:r>
      <w:r>
        <w:rPr>
          <w:rFonts w:ascii="HendersonSansW00-BasicLight" w:hAnsi="HendersonSansW00-BasicLight" w:cs="Arial"/>
          <w:sz w:val="20"/>
          <w:szCs w:val="20"/>
          <w:lang w:eastAsia="es-CR"/>
        </w:rPr>
        <w:t>.........</w:t>
      </w:r>
      <w:r w:rsidRPr="00FE3AD3">
        <w:rPr>
          <w:rFonts w:ascii="HendersonSansW00-BasicLight" w:hAnsi="HendersonSansW00-BasicLight" w:cs="Arial"/>
          <w:sz w:val="20"/>
          <w:szCs w:val="20"/>
          <w:lang w:eastAsia="es-CR"/>
        </w:rPr>
        <w:t>............17</w:t>
      </w:r>
    </w:p>
    <w:p w14:paraId="49AD1299" w14:textId="77777777" w:rsidR="00FE3AD3" w:rsidRDefault="00FE3AD3" w:rsidP="00FE3AD3">
      <w:pPr>
        <w:rPr>
          <w:rFonts w:ascii="HendersonSansW00-BasicLight" w:hAnsi="HendersonSansW00-BasicLight" w:cs="Arial"/>
          <w:sz w:val="20"/>
          <w:szCs w:val="20"/>
          <w:lang w:val="es-CR"/>
        </w:rPr>
      </w:pPr>
    </w:p>
    <w:p w14:paraId="5F767E44" w14:textId="796242E4" w:rsidR="00FE3AD3" w:rsidRDefault="00FE3AD3" w:rsidP="00FE3AD3">
      <w:pPr>
        <w:rPr>
          <w:rFonts w:ascii="HendersonSansW00-BasicLight" w:hAnsi="HendersonSansW00-BasicLight" w:cs="Arial"/>
          <w:sz w:val="20"/>
          <w:szCs w:val="20"/>
          <w:lang w:eastAsia="es-CR"/>
        </w:rPr>
      </w:pPr>
      <w:r w:rsidRPr="00FE3AD3">
        <w:rPr>
          <w:rFonts w:ascii="HendersonSansW00-BasicLight" w:hAnsi="HendersonSansW00-BasicLight" w:cs="Arial"/>
          <w:sz w:val="20"/>
          <w:szCs w:val="20"/>
          <w:lang w:val="es-CR"/>
        </w:rPr>
        <w:t xml:space="preserve">5.10 </w:t>
      </w:r>
      <w:r w:rsidRPr="00FE3AD3">
        <w:rPr>
          <w:rFonts w:ascii="HendersonSansW00-BasicLight" w:hAnsi="HendersonSansW00-BasicLight" w:cs="Arial"/>
          <w:sz w:val="20"/>
          <w:szCs w:val="20"/>
        </w:rPr>
        <w:t xml:space="preserve">Comisión </w:t>
      </w:r>
      <w:r w:rsidRPr="00FE3AD3">
        <w:rPr>
          <w:rFonts w:ascii="HendersonSansW00-BasicLight" w:hAnsi="HendersonSansW00-BasicLight" w:cs="Arial"/>
          <w:sz w:val="20"/>
          <w:szCs w:val="20"/>
          <w:lang w:eastAsia="es-CR"/>
        </w:rPr>
        <w:t>de premiación...........................................................................................17</w:t>
      </w:r>
    </w:p>
    <w:p w14:paraId="546EA6EC" w14:textId="77777777" w:rsidR="00FE3AD3" w:rsidRPr="00FE3AD3" w:rsidRDefault="00FE3AD3" w:rsidP="00FE3AD3">
      <w:pPr>
        <w:rPr>
          <w:rFonts w:ascii="HendersonSansW00-BasicLight" w:hAnsi="HendersonSansW00-BasicLight" w:cs="Arial"/>
          <w:sz w:val="20"/>
          <w:szCs w:val="20"/>
          <w:lang w:eastAsia="es-CR"/>
        </w:rPr>
      </w:pPr>
    </w:p>
    <w:p w14:paraId="5FD6CD78" w14:textId="77777777" w:rsidR="00FE3AD3" w:rsidRPr="00FE3AD3" w:rsidRDefault="00000000" w:rsidP="00FE3AD3">
      <w:pPr>
        <w:pStyle w:val="TDC1"/>
        <w:tabs>
          <w:tab w:val="right" w:leader="dot" w:pos="9394"/>
        </w:tabs>
        <w:rPr>
          <w:rFonts w:ascii="HendersonSansW00-BasicLight" w:eastAsia="Times New Roman" w:hAnsi="HendersonSansW00-BasicLight" w:cs="Arial"/>
          <w:noProof/>
          <w:sz w:val="20"/>
          <w:szCs w:val="20"/>
          <w:lang w:eastAsia="es-CR"/>
        </w:rPr>
      </w:pPr>
      <w:hyperlink w:anchor="_Toc102647977" w:history="1">
        <w:r w:rsidR="00FE3AD3" w:rsidRPr="00FE3AD3">
          <w:rPr>
            <w:rStyle w:val="Hipervnculo"/>
            <w:rFonts w:ascii="HendersonSansW00-BasicLight" w:hAnsi="HendersonSansW00-BasicLight" w:cs="Arial"/>
            <w:noProof/>
            <w:sz w:val="20"/>
            <w:szCs w:val="20"/>
          </w:rPr>
          <w:t>6. Plan de acción</w:t>
        </w:r>
        <w:r w:rsidR="00FE3AD3" w:rsidRPr="00FE3AD3">
          <w:rPr>
            <w:rFonts w:ascii="HendersonSansW00-BasicLight" w:hAnsi="HendersonSansW00-BasicLight" w:cs="Arial"/>
            <w:noProof/>
            <w:webHidden/>
            <w:sz w:val="20"/>
            <w:szCs w:val="20"/>
          </w:rPr>
          <w:tab/>
        </w:r>
        <w:r w:rsidR="00FE3AD3" w:rsidRPr="00FE3AD3">
          <w:rPr>
            <w:rFonts w:ascii="HendersonSansW00-BasicLight" w:hAnsi="HendersonSansW00-BasicLight" w:cs="Arial"/>
            <w:noProof/>
            <w:webHidden/>
            <w:sz w:val="20"/>
            <w:szCs w:val="20"/>
          </w:rPr>
          <w:fldChar w:fldCharType="begin"/>
        </w:r>
        <w:r w:rsidR="00FE3AD3" w:rsidRPr="00FE3AD3">
          <w:rPr>
            <w:rFonts w:ascii="HendersonSansW00-BasicLight" w:hAnsi="HendersonSansW00-BasicLight" w:cs="Arial"/>
            <w:noProof/>
            <w:webHidden/>
            <w:sz w:val="20"/>
            <w:szCs w:val="20"/>
          </w:rPr>
          <w:instrText xml:space="preserve"> PAGEREF _Toc102647977 \h </w:instrText>
        </w:r>
        <w:r w:rsidR="00FE3AD3" w:rsidRPr="00FE3AD3">
          <w:rPr>
            <w:rFonts w:ascii="HendersonSansW00-BasicLight" w:hAnsi="HendersonSansW00-BasicLight" w:cs="Arial"/>
            <w:noProof/>
            <w:webHidden/>
            <w:sz w:val="20"/>
            <w:szCs w:val="20"/>
          </w:rPr>
        </w:r>
        <w:r w:rsidR="00FE3AD3" w:rsidRPr="00FE3AD3">
          <w:rPr>
            <w:rFonts w:ascii="HendersonSansW00-BasicLight" w:hAnsi="HendersonSansW00-BasicLight" w:cs="Arial"/>
            <w:noProof/>
            <w:webHidden/>
            <w:sz w:val="20"/>
            <w:szCs w:val="20"/>
          </w:rPr>
          <w:fldChar w:fldCharType="separate"/>
        </w:r>
        <w:r w:rsidR="00FE3AD3" w:rsidRPr="00FE3AD3">
          <w:rPr>
            <w:rFonts w:ascii="HendersonSansW00-BasicLight" w:hAnsi="HendersonSansW00-BasicLight" w:cs="Arial"/>
            <w:noProof/>
            <w:webHidden/>
            <w:sz w:val="20"/>
            <w:szCs w:val="20"/>
          </w:rPr>
          <w:t>16</w:t>
        </w:r>
        <w:r w:rsidR="00FE3AD3" w:rsidRPr="00FE3AD3">
          <w:rPr>
            <w:rFonts w:ascii="HendersonSansW00-BasicLight" w:hAnsi="HendersonSansW00-BasicLight" w:cs="Arial"/>
            <w:noProof/>
            <w:webHidden/>
            <w:sz w:val="20"/>
            <w:szCs w:val="20"/>
          </w:rPr>
          <w:fldChar w:fldCharType="end"/>
        </w:r>
      </w:hyperlink>
    </w:p>
    <w:p w14:paraId="4E955B78" w14:textId="77777777" w:rsidR="00FE3AD3" w:rsidRPr="00FE3AD3" w:rsidRDefault="00000000" w:rsidP="00FE3AD3">
      <w:pPr>
        <w:pStyle w:val="TDC2"/>
        <w:rPr>
          <w:rFonts w:ascii="HendersonSansW00-BasicLight" w:eastAsia="Times New Roman" w:hAnsi="HendersonSansW00-BasicLight"/>
          <w:sz w:val="20"/>
          <w:szCs w:val="20"/>
          <w:lang w:eastAsia="es-CR"/>
        </w:rPr>
      </w:pPr>
      <w:hyperlink w:anchor="_Toc102647978" w:history="1">
        <w:r w:rsidR="00FE3AD3" w:rsidRPr="00FE3AD3">
          <w:rPr>
            <w:rStyle w:val="Hipervnculo"/>
            <w:rFonts w:ascii="HendersonSansW00-BasicLight" w:hAnsi="HendersonSansW00-BasicLight"/>
            <w:sz w:val="20"/>
            <w:szCs w:val="20"/>
          </w:rPr>
          <w:t>6.1 Propuesta y ejecución del plan de acción</w: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tab/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fldChar w:fldCharType="begin"/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instrText xml:space="preserve"> PAGEREF _Toc102647978 \h </w:instrTex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fldChar w:fldCharType="separate"/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t>16</w: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fldChar w:fldCharType="end"/>
        </w:r>
      </w:hyperlink>
    </w:p>
    <w:p w14:paraId="52E2F37E" w14:textId="77777777" w:rsidR="00FE3AD3" w:rsidRPr="00FE3AD3" w:rsidRDefault="00000000" w:rsidP="00FE3AD3">
      <w:pPr>
        <w:pStyle w:val="TDC2"/>
        <w:rPr>
          <w:rFonts w:ascii="HendersonSansW00-BasicLight" w:eastAsia="Times New Roman" w:hAnsi="HendersonSansW00-BasicLight"/>
          <w:sz w:val="20"/>
          <w:szCs w:val="20"/>
          <w:lang w:eastAsia="es-CR"/>
        </w:rPr>
      </w:pPr>
      <w:hyperlink w:anchor="_Toc102647979" w:history="1">
        <w:r w:rsidR="00FE3AD3" w:rsidRPr="00FE3AD3">
          <w:rPr>
            <w:rStyle w:val="Hipervnculo"/>
            <w:rFonts w:ascii="HendersonSansW00-BasicLight" w:hAnsi="HendersonSansW00-BasicLight"/>
            <w:sz w:val="20"/>
            <w:szCs w:val="20"/>
          </w:rPr>
          <w:t>6.2 Formación y capacitación</w: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tab/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fldChar w:fldCharType="begin"/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instrText xml:space="preserve"> PAGEREF _Toc102647979 \h </w:instrTex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fldChar w:fldCharType="separate"/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t>16</w: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fldChar w:fldCharType="end"/>
        </w:r>
      </w:hyperlink>
    </w:p>
    <w:p w14:paraId="67A40E00" w14:textId="77777777" w:rsidR="00FE3AD3" w:rsidRPr="00FE3AD3" w:rsidRDefault="00000000" w:rsidP="00FE3AD3">
      <w:pPr>
        <w:pStyle w:val="TDC2"/>
        <w:rPr>
          <w:rFonts w:ascii="HendersonSansW00-BasicLight" w:eastAsia="Times New Roman" w:hAnsi="HendersonSansW00-BasicLight"/>
          <w:sz w:val="20"/>
          <w:szCs w:val="20"/>
          <w:lang w:eastAsia="es-CR"/>
        </w:rPr>
      </w:pPr>
      <w:hyperlink w:anchor="_Toc102647980" w:history="1">
        <w:r w:rsidR="00FE3AD3" w:rsidRPr="00FE3AD3">
          <w:rPr>
            <w:rStyle w:val="Hipervnculo"/>
            <w:rFonts w:ascii="HendersonSansW00-BasicLight" w:hAnsi="HendersonSansW00-BasicLight"/>
            <w:sz w:val="20"/>
            <w:szCs w:val="20"/>
          </w:rPr>
          <w:t>6.3 Equipamiento de primera respuesta</w: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tab/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fldChar w:fldCharType="begin"/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instrText xml:space="preserve"> PAGEREF _Toc102647980 \h </w:instrTex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fldChar w:fldCharType="separate"/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t>17</w: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fldChar w:fldCharType="end"/>
        </w:r>
      </w:hyperlink>
    </w:p>
    <w:p w14:paraId="1BB9FF0D" w14:textId="77777777" w:rsidR="00FE3AD3" w:rsidRPr="00FE3AD3" w:rsidRDefault="00000000" w:rsidP="00FE3AD3">
      <w:pPr>
        <w:pStyle w:val="TDC2"/>
        <w:rPr>
          <w:rFonts w:ascii="HendersonSansW00-BasicLight" w:eastAsia="Times New Roman" w:hAnsi="HendersonSansW00-BasicLight"/>
          <w:sz w:val="20"/>
          <w:szCs w:val="20"/>
          <w:lang w:eastAsia="es-CR"/>
        </w:rPr>
      </w:pPr>
      <w:hyperlink w:anchor="_Toc102647981" w:history="1">
        <w:r w:rsidR="00FE3AD3" w:rsidRPr="00FE3AD3">
          <w:rPr>
            <w:rStyle w:val="Hipervnculo"/>
            <w:rFonts w:ascii="HendersonSansW00-BasicLight" w:hAnsi="HendersonSansW00-BasicLight"/>
            <w:sz w:val="20"/>
            <w:szCs w:val="20"/>
          </w:rPr>
          <w:t>6.4 Señalización de salvamento y seguridad</w: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tab/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fldChar w:fldCharType="begin"/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instrText xml:space="preserve"> PAGEREF _Toc102647981 \h </w:instrTex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fldChar w:fldCharType="separate"/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t>17</w: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fldChar w:fldCharType="end"/>
        </w:r>
      </w:hyperlink>
    </w:p>
    <w:p w14:paraId="497A6286" w14:textId="77777777" w:rsidR="00FE3AD3" w:rsidRPr="00FE3AD3" w:rsidRDefault="00000000" w:rsidP="00FE3AD3">
      <w:pPr>
        <w:pStyle w:val="TDC2"/>
        <w:rPr>
          <w:rFonts w:ascii="HendersonSansW00-BasicLight" w:eastAsia="Times New Roman" w:hAnsi="HendersonSansW00-BasicLight"/>
          <w:sz w:val="20"/>
          <w:szCs w:val="20"/>
          <w:lang w:eastAsia="es-CR"/>
        </w:rPr>
      </w:pPr>
      <w:hyperlink w:anchor="_Toc102647982" w:history="1">
        <w:r w:rsidR="00FE3AD3" w:rsidRPr="00FE3AD3">
          <w:rPr>
            <w:rStyle w:val="Hipervnculo"/>
            <w:rFonts w:ascii="HendersonSansW00-BasicLight" w:hAnsi="HendersonSansW00-BasicLight"/>
            <w:sz w:val="20"/>
            <w:szCs w:val="20"/>
          </w:rPr>
          <w:t>6.5 Rutas de evacuación</w: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tab/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fldChar w:fldCharType="begin"/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instrText xml:space="preserve"> PAGEREF _Toc102647982 \h </w:instrTex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fldChar w:fldCharType="separate"/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t>17</w: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fldChar w:fldCharType="end"/>
        </w:r>
      </w:hyperlink>
    </w:p>
    <w:p w14:paraId="77228F7C" w14:textId="77777777" w:rsidR="00FE3AD3" w:rsidRPr="00FE3AD3" w:rsidRDefault="00000000" w:rsidP="00FE3AD3">
      <w:pPr>
        <w:pStyle w:val="TDC2"/>
        <w:rPr>
          <w:rFonts w:ascii="HendersonSansW00-BasicLight" w:eastAsia="Times New Roman" w:hAnsi="HendersonSansW00-BasicLight"/>
          <w:sz w:val="20"/>
          <w:szCs w:val="20"/>
          <w:lang w:eastAsia="es-CR"/>
        </w:rPr>
      </w:pPr>
      <w:hyperlink w:anchor="_Toc102647983" w:history="1">
        <w:r w:rsidR="00FE3AD3" w:rsidRPr="00FE3AD3">
          <w:rPr>
            <w:rStyle w:val="Hipervnculo"/>
            <w:rFonts w:ascii="HendersonSansW00-BasicLight" w:hAnsi="HendersonSansW00-BasicLight"/>
            <w:sz w:val="20"/>
            <w:szCs w:val="20"/>
          </w:rPr>
          <w:t>6.6 Zonas de seguridad</w: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tab/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fldChar w:fldCharType="begin"/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instrText xml:space="preserve"> PAGEREF _Toc102647983 \h </w:instrTex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fldChar w:fldCharType="separate"/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t>17</w: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fldChar w:fldCharType="end"/>
        </w:r>
      </w:hyperlink>
    </w:p>
    <w:p w14:paraId="03E77BF7" w14:textId="77777777" w:rsidR="00FE3AD3" w:rsidRPr="00FE3AD3" w:rsidRDefault="00000000" w:rsidP="00FE3AD3">
      <w:pPr>
        <w:pStyle w:val="TDC2"/>
        <w:rPr>
          <w:rFonts w:ascii="HendersonSansW00-BasicLight" w:eastAsia="Times New Roman" w:hAnsi="HendersonSansW00-BasicLight"/>
          <w:sz w:val="20"/>
          <w:szCs w:val="20"/>
          <w:lang w:eastAsia="es-CR"/>
        </w:rPr>
      </w:pPr>
      <w:hyperlink w:anchor="_Toc102647984" w:history="1">
        <w:r w:rsidR="00FE3AD3" w:rsidRPr="00FE3AD3">
          <w:rPr>
            <w:rStyle w:val="Hipervnculo"/>
            <w:rFonts w:ascii="HendersonSansW00-BasicLight" w:hAnsi="HendersonSansW00-BasicLight"/>
            <w:sz w:val="20"/>
            <w:szCs w:val="20"/>
          </w:rPr>
          <w:t>6.7 Área de concentración de victimas</w: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tab/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fldChar w:fldCharType="begin"/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instrText xml:space="preserve"> PAGEREF _Toc102647984 \h </w:instrTex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fldChar w:fldCharType="separate"/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t>17</w: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fldChar w:fldCharType="end"/>
        </w:r>
      </w:hyperlink>
    </w:p>
    <w:p w14:paraId="628B6634" w14:textId="77777777" w:rsidR="00FE3AD3" w:rsidRPr="00FE3AD3" w:rsidRDefault="00000000" w:rsidP="00FE3AD3">
      <w:pPr>
        <w:pStyle w:val="TDC2"/>
        <w:rPr>
          <w:rFonts w:ascii="HendersonSansW00-BasicLight" w:eastAsia="Times New Roman" w:hAnsi="HendersonSansW00-BasicLight"/>
          <w:sz w:val="20"/>
          <w:szCs w:val="20"/>
          <w:lang w:eastAsia="es-CR"/>
        </w:rPr>
      </w:pPr>
      <w:hyperlink w:anchor="_Toc102647985" w:history="1">
        <w:r w:rsidR="00FE3AD3" w:rsidRPr="00FE3AD3">
          <w:rPr>
            <w:rStyle w:val="Hipervnculo"/>
            <w:rFonts w:ascii="HendersonSansW00-BasicLight" w:hAnsi="HendersonSansW00-BasicLight"/>
            <w:sz w:val="20"/>
            <w:szCs w:val="20"/>
          </w:rPr>
          <w:t>6.8 Áreas de ingreso de cuerpos de socorro</w: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tab/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fldChar w:fldCharType="begin"/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instrText xml:space="preserve"> PAGEREF _Toc102647985 \h </w:instrTex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fldChar w:fldCharType="separate"/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t>17</w: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fldChar w:fldCharType="end"/>
        </w:r>
      </w:hyperlink>
    </w:p>
    <w:p w14:paraId="18DCD0EE" w14:textId="77777777" w:rsidR="00FE3AD3" w:rsidRPr="00FE3AD3" w:rsidRDefault="00000000" w:rsidP="00FE3AD3">
      <w:pPr>
        <w:pStyle w:val="TDC2"/>
        <w:rPr>
          <w:rFonts w:ascii="HendersonSansW00-BasicLight" w:eastAsia="Times New Roman" w:hAnsi="HendersonSansW00-BasicLight"/>
          <w:sz w:val="20"/>
          <w:szCs w:val="20"/>
          <w:lang w:eastAsia="es-CR"/>
        </w:rPr>
      </w:pPr>
      <w:hyperlink w:anchor="_Toc102647986" w:history="1">
        <w:r w:rsidR="00FE3AD3" w:rsidRPr="00FE3AD3">
          <w:rPr>
            <w:rStyle w:val="Hipervnculo"/>
            <w:rFonts w:ascii="HendersonSansW00-BasicLight" w:hAnsi="HendersonSansW00-BasicLight"/>
            <w:sz w:val="20"/>
            <w:szCs w:val="20"/>
          </w:rPr>
          <w:t>6.9 Cronograma de actividades</w: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tab/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fldChar w:fldCharType="begin"/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instrText xml:space="preserve"> PAGEREF _Toc102647986 \h </w:instrTex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fldChar w:fldCharType="separate"/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t>17</w: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fldChar w:fldCharType="end"/>
        </w:r>
      </w:hyperlink>
    </w:p>
    <w:p w14:paraId="6A47ED7C" w14:textId="77777777" w:rsidR="00FE3AD3" w:rsidRPr="00FE3AD3" w:rsidRDefault="00000000" w:rsidP="00FE3AD3">
      <w:pPr>
        <w:pStyle w:val="TDC2"/>
        <w:rPr>
          <w:rFonts w:ascii="HendersonSansW00-BasicLight" w:eastAsia="Times New Roman" w:hAnsi="HendersonSansW00-BasicLight"/>
          <w:sz w:val="20"/>
          <w:szCs w:val="20"/>
          <w:lang w:eastAsia="es-CR"/>
        </w:rPr>
      </w:pPr>
      <w:hyperlink w:anchor="_Toc102647987" w:history="1">
        <w:r w:rsidR="00FE3AD3" w:rsidRPr="00FE3AD3">
          <w:rPr>
            <w:rStyle w:val="Hipervnculo"/>
            <w:rFonts w:ascii="HendersonSansW00-BasicLight" w:hAnsi="HendersonSansW00-BasicLight"/>
            <w:sz w:val="20"/>
            <w:szCs w:val="20"/>
          </w:rPr>
          <w:t>6.10 Alertas</w: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tab/>
          <w:t>19</w:t>
        </w:r>
      </w:hyperlink>
    </w:p>
    <w:p w14:paraId="646EA2A2" w14:textId="77777777" w:rsidR="00FE3AD3" w:rsidRPr="00FE3AD3" w:rsidRDefault="00000000" w:rsidP="00FE3AD3">
      <w:pPr>
        <w:pStyle w:val="TDC1"/>
        <w:tabs>
          <w:tab w:val="right" w:leader="dot" w:pos="9394"/>
        </w:tabs>
        <w:rPr>
          <w:rFonts w:ascii="HendersonSansW00-BasicLight" w:eastAsia="Times New Roman" w:hAnsi="HendersonSansW00-BasicLight" w:cs="Arial"/>
          <w:noProof/>
          <w:sz w:val="20"/>
          <w:szCs w:val="20"/>
          <w:lang w:eastAsia="es-CR"/>
        </w:rPr>
      </w:pPr>
      <w:hyperlink w:anchor="_Toc102647988" w:history="1">
        <w:r w:rsidR="00FE3AD3" w:rsidRPr="00FE3AD3">
          <w:rPr>
            <w:rStyle w:val="Hipervnculo"/>
            <w:rFonts w:ascii="HendersonSansW00-BasicLight" w:hAnsi="HendersonSansW00-BasicLight" w:cs="Arial"/>
            <w:noProof/>
            <w:sz w:val="20"/>
            <w:szCs w:val="20"/>
          </w:rPr>
          <w:t>7. Mecanismos de activación</w:t>
        </w:r>
        <w:r w:rsidR="00FE3AD3" w:rsidRPr="00FE3AD3">
          <w:rPr>
            <w:rFonts w:ascii="HendersonSansW00-BasicLight" w:hAnsi="HendersonSansW00-BasicLight" w:cs="Arial"/>
            <w:noProof/>
            <w:webHidden/>
            <w:sz w:val="20"/>
            <w:szCs w:val="20"/>
          </w:rPr>
          <w:tab/>
          <w:t>20</w:t>
        </w:r>
      </w:hyperlink>
    </w:p>
    <w:p w14:paraId="036212F9" w14:textId="77777777" w:rsidR="00FE3AD3" w:rsidRPr="00FE3AD3" w:rsidRDefault="00000000" w:rsidP="00FE3AD3">
      <w:pPr>
        <w:pStyle w:val="TDC2"/>
        <w:rPr>
          <w:rFonts w:ascii="HendersonSansW00-BasicLight" w:eastAsia="Times New Roman" w:hAnsi="HendersonSansW00-BasicLight"/>
          <w:sz w:val="20"/>
          <w:szCs w:val="20"/>
          <w:lang w:eastAsia="es-CR"/>
        </w:rPr>
      </w:pPr>
      <w:hyperlink w:anchor="_Toc102647989" w:history="1">
        <w:r w:rsidR="00FE3AD3" w:rsidRPr="00FE3AD3">
          <w:rPr>
            <w:rStyle w:val="Hipervnculo"/>
            <w:rFonts w:ascii="HendersonSansW00-BasicLight" w:hAnsi="HendersonSansW00-BasicLight"/>
            <w:sz w:val="20"/>
            <w:szCs w:val="20"/>
          </w:rPr>
          <w:t>7.1 Alarma</w: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tab/>
          <w:t>20</w:t>
        </w:r>
      </w:hyperlink>
    </w:p>
    <w:p w14:paraId="647E8012" w14:textId="77777777" w:rsidR="00FE3AD3" w:rsidRPr="00FE3AD3" w:rsidRDefault="00000000" w:rsidP="00FE3AD3">
      <w:pPr>
        <w:pStyle w:val="TDC2"/>
        <w:rPr>
          <w:rFonts w:ascii="HendersonSansW00-BasicLight" w:eastAsia="Times New Roman" w:hAnsi="HendersonSansW00-BasicLight"/>
          <w:sz w:val="20"/>
          <w:szCs w:val="20"/>
          <w:lang w:eastAsia="es-CR"/>
        </w:rPr>
      </w:pPr>
      <w:hyperlink w:anchor="_Toc102647990" w:history="1">
        <w:r w:rsidR="00FE3AD3" w:rsidRPr="00FE3AD3">
          <w:rPr>
            <w:rStyle w:val="Hipervnculo"/>
            <w:rFonts w:ascii="HendersonSansW00-BasicLight" w:hAnsi="HendersonSansW00-BasicLight"/>
            <w:sz w:val="20"/>
            <w:szCs w:val="20"/>
          </w:rPr>
          <w:t>7.2 Convocatoria</w: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tab/>
          <w:t>20</w:t>
        </w:r>
      </w:hyperlink>
    </w:p>
    <w:p w14:paraId="6404136B" w14:textId="77777777" w:rsidR="00FE3AD3" w:rsidRPr="00FE3AD3" w:rsidRDefault="00000000" w:rsidP="00FE3AD3">
      <w:pPr>
        <w:pStyle w:val="TDC2"/>
        <w:rPr>
          <w:rFonts w:ascii="HendersonSansW00-BasicLight" w:eastAsia="Times New Roman" w:hAnsi="HendersonSansW00-BasicLight"/>
          <w:sz w:val="20"/>
          <w:szCs w:val="20"/>
          <w:lang w:eastAsia="es-CR"/>
        </w:rPr>
      </w:pPr>
      <w:hyperlink w:anchor="_Toc102647991" w:history="1">
        <w:r w:rsidR="00FE3AD3" w:rsidRPr="00FE3AD3">
          <w:rPr>
            <w:rStyle w:val="Hipervnculo"/>
            <w:rFonts w:ascii="HendersonSansW00-BasicLight" w:hAnsi="HendersonSansW00-BasicLight"/>
            <w:sz w:val="20"/>
            <w:szCs w:val="20"/>
          </w:rPr>
          <w:t>7.3 Activación del Comité</w: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tab/>
          <w:t>20</w:t>
        </w:r>
      </w:hyperlink>
    </w:p>
    <w:p w14:paraId="0B69EAC2" w14:textId="77777777" w:rsidR="00FE3AD3" w:rsidRPr="00FE3AD3" w:rsidRDefault="00000000" w:rsidP="00FE3AD3">
      <w:pPr>
        <w:pStyle w:val="TDC2"/>
        <w:rPr>
          <w:rFonts w:ascii="HendersonSansW00-BasicLight" w:eastAsia="Times New Roman" w:hAnsi="HendersonSansW00-BasicLight"/>
          <w:sz w:val="20"/>
          <w:szCs w:val="20"/>
          <w:lang w:eastAsia="es-CR"/>
        </w:rPr>
      </w:pPr>
      <w:hyperlink w:anchor="_Toc102647992" w:history="1">
        <w:r w:rsidR="00FE3AD3" w:rsidRPr="00FE3AD3">
          <w:rPr>
            <w:rStyle w:val="Hipervnculo"/>
            <w:rFonts w:ascii="HendersonSansW00-BasicLight" w:hAnsi="HendersonSansW00-BasicLight"/>
            <w:sz w:val="20"/>
            <w:szCs w:val="20"/>
          </w:rPr>
          <w:t>7.4 Mando y Control</w: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tab/>
          <w:t>20</w:t>
        </w:r>
      </w:hyperlink>
    </w:p>
    <w:p w14:paraId="795FC3C1" w14:textId="77777777" w:rsidR="00FE3AD3" w:rsidRPr="00FE3AD3" w:rsidRDefault="00000000" w:rsidP="00FE3AD3">
      <w:pPr>
        <w:pStyle w:val="TDC2"/>
        <w:rPr>
          <w:rFonts w:ascii="HendersonSansW00-BasicLight" w:eastAsia="Times New Roman" w:hAnsi="HendersonSansW00-BasicLight"/>
          <w:sz w:val="20"/>
          <w:szCs w:val="20"/>
          <w:lang w:eastAsia="es-CR"/>
        </w:rPr>
      </w:pPr>
      <w:hyperlink w:anchor="_Toc102647993" w:history="1">
        <w:r w:rsidR="00FE3AD3" w:rsidRPr="00FE3AD3">
          <w:rPr>
            <w:rStyle w:val="Hipervnculo"/>
            <w:rFonts w:ascii="HendersonSansW00-BasicLight" w:hAnsi="HendersonSansW00-BasicLight"/>
            <w:sz w:val="20"/>
            <w:szCs w:val="20"/>
          </w:rPr>
          <w:t>7.5 Centro de Coordinador de Operaciones (CCO)</w: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tab/>
          <w:t>20</w:t>
        </w:r>
      </w:hyperlink>
    </w:p>
    <w:p w14:paraId="69E5B48D" w14:textId="77777777" w:rsidR="00FE3AD3" w:rsidRPr="00FE3AD3" w:rsidRDefault="00000000" w:rsidP="00FE3AD3">
      <w:pPr>
        <w:pStyle w:val="TDC1"/>
        <w:tabs>
          <w:tab w:val="right" w:leader="dot" w:pos="9394"/>
        </w:tabs>
        <w:rPr>
          <w:rFonts w:ascii="HendersonSansW00-BasicLight" w:eastAsia="Times New Roman" w:hAnsi="HendersonSansW00-BasicLight" w:cs="Arial"/>
          <w:noProof/>
          <w:sz w:val="20"/>
          <w:szCs w:val="20"/>
          <w:lang w:eastAsia="es-CR"/>
        </w:rPr>
      </w:pPr>
      <w:hyperlink w:anchor="_Toc102647994" w:history="1">
        <w:r w:rsidR="00FE3AD3" w:rsidRPr="00FE3AD3">
          <w:rPr>
            <w:rStyle w:val="Hipervnculo"/>
            <w:rFonts w:ascii="HendersonSansW00-BasicLight" w:hAnsi="HendersonSansW00-BasicLight" w:cs="Arial"/>
            <w:noProof/>
            <w:sz w:val="20"/>
            <w:szCs w:val="20"/>
          </w:rPr>
          <w:t>8. Procedimientos operativos de respuesta</w:t>
        </w:r>
        <w:r w:rsidR="00FE3AD3" w:rsidRPr="00FE3AD3">
          <w:rPr>
            <w:rFonts w:ascii="HendersonSansW00-BasicLight" w:hAnsi="HendersonSansW00-BasicLight" w:cs="Arial"/>
            <w:noProof/>
            <w:webHidden/>
            <w:sz w:val="20"/>
            <w:szCs w:val="20"/>
          </w:rPr>
          <w:tab/>
          <w:t>20</w:t>
        </w:r>
      </w:hyperlink>
    </w:p>
    <w:p w14:paraId="2C4C85BA" w14:textId="77777777" w:rsidR="00FE3AD3" w:rsidRPr="00FE3AD3" w:rsidRDefault="00000000" w:rsidP="00FE3AD3">
      <w:pPr>
        <w:pStyle w:val="TDC2"/>
        <w:rPr>
          <w:rFonts w:ascii="HendersonSansW00-BasicLight" w:eastAsia="Times New Roman" w:hAnsi="HendersonSansW00-BasicLight"/>
          <w:sz w:val="20"/>
          <w:szCs w:val="20"/>
          <w:lang w:eastAsia="es-CR"/>
        </w:rPr>
      </w:pPr>
      <w:hyperlink w:anchor="_Toc102647995" w:history="1">
        <w:r w:rsidR="00FE3AD3" w:rsidRPr="00FE3AD3">
          <w:rPr>
            <w:rStyle w:val="Hipervnculo"/>
            <w:rFonts w:ascii="HendersonSansW00-BasicLight" w:hAnsi="HendersonSansW00-BasicLight"/>
            <w:sz w:val="20"/>
            <w:szCs w:val="20"/>
          </w:rPr>
          <w:t>8.1 Procedimiento de activación del comité de emergencia</w: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tab/>
          <w:t>20</w:t>
        </w:r>
      </w:hyperlink>
    </w:p>
    <w:p w14:paraId="0EB2F7C1" w14:textId="77777777" w:rsidR="00FE3AD3" w:rsidRPr="00FE3AD3" w:rsidRDefault="00000000" w:rsidP="00FE3AD3">
      <w:pPr>
        <w:pStyle w:val="TDC2"/>
        <w:rPr>
          <w:rFonts w:ascii="HendersonSansW00-BasicLight" w:eastAsia="Times New Roman" w:hAnsi="HendersonSansW00-BasicLight"/>
          <w:sz w:val="20"/>
          <w:szCs w:val="20"/>
          <w:lang w:eastAsia="es-CR"/>
        </w:rPr>
      </w:pPr>
      <w:hyperlink w:anchor="_Toc102647996" w:history="1">
        <w:r w:rsidR="00FE3AD3" w:rsidRPr="00FE3AD3">
          <w:rPr>
            <w:rStyle w:val="Hipervnculo"/>
            <w:rFonts w:ascii="HendersonSansW00-BasicLight" w:hAnsi="HendersonSansW00-BasicLight"/>
            <w:sz w:val="20"/>
            <w:szCs w:val="20"/>
          </w:rPr>
          <w:t>8.2 Procedimiento general de respuesta</w: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tab/>
          <w:t>20</w:t>
        </w:r>
      </w:hyperlink>
    </w:p>
    <w:p w14:paraId="02D77006" w14:textId="77777777" w:rsidR="00FE3AD3" w:rsidRPr="00FE3AD3" w:rsidRDefault="00000000" w:rsidP="00FE3AD3">
      <w:pPr>
        <w:pStyle w:val="TDC2"/>
        <w:rPr>
          <w:rFonts w:ascii="HendersonSansW00-BasicLight" w:eastAsia="Times New Roman" w:hAnsi="HendersonSansW00-BasicLight"/>
          <w:sz w:val="20"/>
          <w:szCs w:val="20"/>
          <w:lang w:eastAsia="es-CR"/>
        </w:rPr>
      </w:pPr>
      <w:hyperlink w:anchor="_Toc102647997" w:history="1">
        <w:r w:rsidR="00FE3AD3" w:rsidRPr="00FE3AD3">
          <w:rPr>
            <w:rStyle w:val="Hipervnculo"/>
            <w:rFonts w:ascii="HendersonSansW00-BasicLight" w:hAnsi="HendersonSansW00-BasicLight"/>
            <w:sz w:val="20"/>
            <w:szCs w:val="20"/>
          </w:rPr>
          <w:t>8.3 Procedimiento de respuesta de los equipos o brigadas</w: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tab/>
          <w:t>20</w:t>
        </w:r>
      </w:hyperlink>
    </w:p>
    <w:p w14:paraId="1DF13F8B" w14:textId="77777777" w:rsidR="00FE3AD3" w:rsidRPr="00FE3AD3" w:rsidRDefault="00000000" w:rsidP="00FE3AD3">
      <w:pPr>
        <w:pStyle w:val="TDC2"/>
        <w:rPr>
          <w:rFonts w:ascii="HendersonSansW00-BasicLight" w:eastAsia="Times New Roman" w:hAnsi="HendersonSansW00-BasicLight"/>
          <w:sz w:val="20"/>
          <w:szCs w:val="20"/>
          <w:lang w:eastAsia="es-CR"/>
        </w:rPr>
      </w:pPr>
      <w:hyperlink w:anchor="_Toc102647998" w:history="1">
        <w:r w:rsidR="00FE3AD3" w:rsidRPr="00FE3AD3">
          <w:rPr>
            <w:rStyle w:val="Hipervnculo"/>
            <w:rFonts w:ascii="HendersonSansW00-BasicLight" w:hAnsi="HendersonSansW00-BasicLight"/>
            <w:sz w:val="20"/>
            <w:szCs w:val="20"/>
          </w:rPr>
          <w:t>8.4 Procedimiento de evacuación</w: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tab/>
          <w:t>20</w:t>
        </w:r>
      </w:hyperlink>
    </w:p>
    <w:p w14:paraId="4B1F752A" w14:textId="77777777" w:rsidR="00FE3AD3" w:rsidRPr="00FE3AD3" w:rsidRDefault="00000000" w:rsidP="00FE3AD3">
      <w:pPr>
        <w:pStyle w:val="TDC2"/>
        <w:rPr>
          <w:rFonts w:ascii="HendersonSansW00-BasicLight" w:eastAsia="Times New Roman" w:hAnsi="HendersonSansW00-BasicLight"/>
          <w:sz w:val="20"/>
          <w:szCs w:val="20"/>
          <w:lang w:eastAsia="es-CR"/>
        </w:rPr>
      </w:pPr>
      <w:hyperlink w:anchor="_Toc102647999" w:history="1">
        <w:r w:rsidR="00FE3AD3" w:rsidRPr="00FE3AD3">
          <w:rPr>
            <w:rStyle w:val="Hipervnculo"/>
            <w:rFonts w:ascii="HendersonSansW00-BasicLight" w:hAnsi="HendersonSansW00-BasicLight"/>
            <w:sz w:val="20"/>
            <w:szCs w:val="20"/>
          </w:rPr>
          <w:t>8.5 Procedimiento de evaluación de daños generados y análisis de necesidades.</w: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tab/>
          <w:t>20</w:t>
        </w:r>
      </w:hyperlink>
    </w:p>
    <w:p w14:paraId="10DEA98C" w14:textId="77777777" w:rsidR="00FE3AD3" w:rsidRPr="00FE3AD3" w:rsidRDefault="00000000" w:rsidP="00FE3AD3">
      <w:pPr>
        <w:pStyle w:val="TDC2"/>
        <w:rPr>
          <w:rFonts w:ascii="HendersonSansW00-BasicLight" w:eastAsia="Times New Roman" w:hAnsi="HendersonSansW00-BasicLight"/>
          <w:sz w:val="20"/>
          <w:szCs w:val="20"/>
          <w:lang w:eastAsia="es-CR"/>
        </w:rPr>
      </w:pPr>
      <w:hyperlink w:anchor="_Toc102648000" w:history="1">
        <w:r w:rsidR="00FE3AD3" w:rsidRPr="00FE3AD3">
          <w:rPr>
            <w:rStyle w:val="Hipervnculo"/>
            <w:rFonts w:ascii="HendersonSansW00-BasicLight" w:hAnsi="HendersonSansW00-BasicLight"/>
            <w:sz w:val="20"/>
            <w:szCs w:val="20"/>
          </w:rPr>
          <w:t>8.6 Procedimiento de reingreso a las instalaciones</w: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tab/>
          <w:t>21</w:t>
        </w:r>
      </w:hyperlink>
    </w:p>
    <w:p w14:paraId="491B18CE" w14:textId="77777777" w:rsidR="00FE3AD3" w:rsidRPr="00FE3AD3" w:rsidRDefault="00000000" w:rsidP="00FE3AD3">
      <w:pPr>
        <w:pStyle w:val="TDC1"/>
        <w:tabs>
          <w:tab w:val="right" w:leader="dot" w:pos="9394"/>
        </w:tabs>
        <w:rPr>
          <w:rFonts w:ascii="HendersonSansW00-BasicLight" w:eastAsia="Times New Roman" w:hAnsi="HendersonSansW00-BasicLight" w:cs="Arial"/>
          <w:noProof/>
          <w:sz w:val="20"/>
          <w:szCs w:val="20"/>
          <w:lang w:eastAsia="es-CR"/>
        </w:rPr>
      </w:pPr>
      <w:hyperlink w:anchor="_Toc102648001" w:history="1">
        <w:r w:rsidR="00FE3AD3" w:rsidRPr="00FE3AD3">
          <w:rPr>
            <w:rStyle w:val="Hipervnculo"/>
            <w:rFonts w:ascii="HendersonSansW00-BasicLight" w:hAnsi="HendersonSansW00-BasicLight" w:cs="Arial"/>
            <w:noProof/>
            <w:sz w:val="20"/>
            <w:szCs w:val="20"/>
          </w:rPr>
          <w:t>9. Evaluación y recuperación</w:t>
        </w:r>
        <w:r w:rsidR="00FE3AD3" w:rsidRPr="00FE3AD3">
          <w:rPr>
            <w:rFonts w:ascii="HendersonSansW00-BasicLight" w:hAnsi="HendersonSansW00-BasicLight" w:cs="Arial"/>
            <w:noProof/>
            <w:webHidden/>
            <w:sz w:val="20"/>
            <w:szCs w:val="20"/>
          </w:rPr>
          <w:tab/>
          <w:t>21</w:t>
        </w:r>
      </w:hyperlink>
    </w:p>
    <w:p w14:paraId="2F937279" w14:textId="77777777" w:rsidR="00FE3AD3" w:rsidRPr="00FE3AD3" w:rsidRDefault="00000000" w:rsidP="00FE3AD3">
      <w:pPr>
        <w:pStyle w:val="TDC2"/>
        <w:rPr>
          <w:rFonts w:ascii="HendersonSansW00-BasicLight" w:eastAsia="Times New Roman" w:hAnsi="HendersonSansW00-BasicLight"/>
          <w:sz w:val="20"/>
          <w:szCs w:val="20"/>
          <w:lang w:eastAsia="es-CR"/>
        </w:rPr>
      </w:pPr>
      <w:hyperlink w:anchor="_Toc102648002" w:history="1">
        <w:r w:rsidR="00FE3AD3" w:rsidRPr="00FE3AD3">
          <w:rPr>
            <w:rStyle w:val="Hipervnculo"/>
            <w:rFonts w:ascii="HendersonSansW00-BasicLight" w:hAnsi="HendersonSansW00-BasicLight"/>
            <w:sz w:val="20"/>
            <w:szCs w:val="20"/>
          </w:rPr>
          <w:t>9.1 Evaluación de daños y análisis de necesidades</w: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tab/>
          <w:t>21</w:t>
        </w:r>
      </w:hyperlink>
    </w:p>
    <w:p w14:paraId="469B6B6A" w14:textId="77777777" w:rsidR="00FE3AD3" w:rsidRPr="00FE3AD3" w:rsidRDefault="00000000" w:rsidP="00FE3AD3">
      <w:pPr>
        <w:pStyle w:val="TDC2"/>
        <w:rPr>
          <w:rFonts w:ascii="HendersonSansW00-BasicLight" w:eastAsia="Times New Roman" w:hAnsi="HendersonSansW00-BasicLight"/>
          <w:sz w:val="20"/>
          <w:szCs w:val="20"/>
          <w:lang w:eastAsia="es-CR"/>
        </w:rPr>
      </w:pPr>
      <w:hyperlink w:anchor="_Toc102648003" w:history="1">
        <w:r w:rsidR="00FE3AD3" w:rsidRPr="00FE3AD3">
          <w:rPr>
            <w:rStyle w:val="Hipervnculo"/>
            <w:rFonts w:ascii="HendersonSansW00-BasicLight" w:hAnsi="HendersonSansW00-BasicLight"/>
            <w:sz w:val="20"/>
            <w:szCs w:val="20"/>
          </w:rPr>
          <w:t>9.2 Rehabilitación y continuidad operativa</w: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tab/>
          <w:t>21</w:t>
        </w:r>
      </w:hyperlink>
    </w:p>
    <w:p w14:paraId="5374AB15" w14:textId="77777777" w:rsidR="00FE3AD3" w:rsidRPr="00FE3AD3" w:rsidRDefault="00000000" w:rsidP="00FE3AD3">
      <w:pPr>
        <w:pStyle w:val="TDC1"/>
        <w:tabs>
          <w:tab w:val="right" w:leader="dot" w:pos="9394"/>
        </w:tabs>
        <w:rPr>
          <w:rFonts w:ascii="HendersonSansW00-BasicLight" w:eastAsia="Times New Roman" w:hAnsi="HendersonSansW00-BasicLight" w:cs="Arial"/>
          <w:noProof/>
          <w:sz w:val="20"/>
          <w:szCs w:val="20"/>
          <w:lang w:eastAsia="es-CR"/>
        </w:rPr>
      </w:pPr>
      <w:hyperlink w:anchor="_Toc102648004" w:history="1">
        <w:r w:rsidR="00FE3AD3" w:rsidRPr="00FE3AD3">
          <w:rPr>
            <w:rStyle w:val="Hipervnculo"/>
            <w:rFonts w:ascii="HendersonSansW00-BasicLight" w:hAnsi="HendersonSansW00-BasicLight" w:cs="Arial"/>
            <w:noProof/>
            <w:sz w:val="20"/>
            <w:szCs w:val="20"/>
          </w:rPr>
          <w:t>10. Evaluación del plan</w:t>
        </w:r>
        <w:r w:rsidR="00FE3AD3" w:rsidRPr="00FE3AD3">
          <w:rPr>
            <w:rFonts w:ascii="HendersonSansW00-BasicLight" w:hAnsi="HendersonSansW00-BasicLight" w:cs="Arial"/>
            <w:noProof/>
            <w:webHidden/>
            <w:sz w:val="20"/>
            <w:szCs w:val="20"/>
          </w:rPr>
          <w:tab/>
          <w:t>21</w:t>
        </w:r>
      </w:hyperlink>
    </w:p>
    <w:p w14:paraId="3DD41BD9" w14:textId="77777777" w:rsidR="00FE3AD3" w:rsidRPr="00FE3AD3" w:rsidRDefault="00000000" w:rsidP="00FE3AD3">
      <w:pPr>
        <w:pStyle w:val="TDC2"/>
        <w:rPr>
          <w:rFonts w:ascii="HendersonSansW00-BasicLight" w:eastAsia="Times New Roman" w:hAnsi="HendersonSansW00-BasicLight"/>
          <w:sz w:val="20"/>
          <w:szCs w:val="20"/>
          <w:lang w:eastAsia="es-CR"/>
        </w:rPr>
      </w:pPr>
      <w:hyperlink w:anchor="_Toc102648005" w:history="1">
        <w:r w:rsidR="00FE3AD3" w:rsidRPr="00FE3AD3">
          <w:rPr>
            <w:rStyle w:val="Hipervnculo"/>
            <w:rFonts w:ascii="HendersonSansW00-BasicLight" w:hAnsi="HendersonSansW00-BasicLight"/>
            <w:sz w:val="20"/>
            <w:szCs w:val="20"/>
          </w:rPr>
          <w:t>10.1 Evaluación periódica</w:t>
        </w:r>
        <w:r w:rsidR="00FE3AD3" w:rsidRPr="00FE3AD3">
          <w:rPr>
            <w:rFonts w:ascii="HendersonSansW00-BasicLight" w:hAnsi="HendersonSansW00-BasicLight"/>
            <w:webHidden/>
            <w:sz w:val="20"/>
            <w:szCs w:val="20"/>
          </w:rPr>
          <w:tab/>
          <w:t>21</w:t>
        </w:r>
      </w:hyperlink>
    </w:p>
    <w:p w14:paraId="0D3D17CC" w14:textId="77777777" w:rsidR="00FE3AD3" w:rsidRPr="00FE3AD3" w:rsidRDefault="00000000" w:rsidP="00FE3AD3">
      <w:pPr>
        <w:pStyle w:val="TDC1"/>
        <w:tabs>
          <w:tab w:val="right" w:leader="dot" w:pos="9394"/>
        </w:tabs>
        <w:rPr>
          <w:rFonts w:ascii="HendersonSansW00-BasicLight" w:eastAsia="Times New Roman" w:hAnsi="HendersonSansW00-BasicLight" w:cs="Arial"/>
          <w:noProof/>
          <w:sz w:val="20"/>
          <w:szCs w:val="20"/>
          <w:lang w:eastAsia="es-CR"/>
        </w:rPr>
      </w:pPr>
      <w:hyperlink w:anchor="_Toc102648006" w:history="1">
        <w:r w:rsidR="00FE3AD3" w:rsidRPr="00FE3AD3">
          <w:rPr>
            <w:rStyle w:val="Hipervnculo"/>
            <w:rFonts w:ascii="HendersonSansW00-BasicLight" w:hAnsi="HendersonSansW00-BasicLight" w:cs="Arial"/>
            <w:noProof/>
            <w:sz w:val="20"/>
            <w:szCs w:val="20"/>
          </w:rPr>
          <w:t>Bibliografía</w:t>
        </w:r>
        <w:r w:rsidR="00FE3AD3" w:rsidRPr="00FE3AD3">
          <w:rPr>
            <w:rFonts w:ascii="HendersonSansW00-BasicLight" w:hAnsi="HendersonSansW00-BasicLight" w:cs="Arial"/>
            <w:noProof/>
            <w:webHidden/>
            <w:sz w:val="20"/>
            <w:szCs w:val="20"/>
          </w:rPr>
          <w:tab/>
          <w:t>22</w:t>
        </w:r>
      </w:hyperlink>
    </w:p>
    <w:p w14:paraId="7BC696EB" w14:textId="77777777" w:rsidR="00FE3AD3" w:rsidRPr="00FE3AD3" w:rsidRDefault="00000000" w:rsidP="00FE3AD3">
      <w:pPr>
        <w:pStyle w:val="TDC1"/>
        <w:tabs>
          <w:tab w:val="right" w:leader="dot" w:pos="9394"/>
        </w:tabs>
        <w:rPr>
          <w:rFonts w:ascii="HendersonSansW00-BasicLight" w:eastAsia="Times New Roman" w:hAnsi="HendersonSansW00-BasicLight"/>
          <w:sz w:val="20"/>
          <w:szCs w:val="20"/>
          <w:lang w:eastAsia="es-CR"/>
        </w:rPr>
      </w:pPr>
      <w:hyperlink w:anchor="_Toc102648007" w:history="1">
        <w:r w:rsidR="00FE3AD3" w:rsidRPr="00FE3AD3">
          <w:rPr>
            <w:rStyle w:val="Hipervnculo"/>
            <w:rFonts w:ascii="HendersonSansW00-BasicLight" w:hAnsi="HendersonSansW00-BasicLight" w:cs="Arial"/>
            <w:noProof/>
            <w:sz w:val="20"/>
            <w:szCs w:val="20"/>
          </w:rPr>
          <w:t>Anexos</w:t>
        </w:r>
        <w:r w:rsidR="00FE3AD3" w:rsidRPr="00FE3AD3">
          <w:rPr>
            <w:rFonts w:ascii="HendersonSansW00-BasicLight" w:hAnsi="HendersonSansW00-BasicLight" w:cs="Arial"/>
            <w:noProof/>
            <w:webHidden/>
            <w:sz w:val="20"/>
            <w:szCs w:val="20"/>
          </w:rPr>
          <w:tab/>
          <w:t>23</w:t>
        </w:r>
      </w:hyperlink>
    </w:p>
    <w:p w14:paraId="0C989CDA" w14:textId="77777777" w:rsidR="00FE3AD3" w:rsidRPr="00FE3AD3" w:rsidRDefault="00FE3AD3" w:rsidP="00FE3AD3">
      <w:pPr>
        <w:pStyle w:val="TDC2"/>
        <w:rPr>
          <w:rFonts w:ascii="HendersonSansW00-BasicLight" w:eastAsia="Times New Roman" w:hAnsi="HendersonSansW00-BasicLight"/>
          <w:sz w:val="20"/>
          <w:szCs w:val="20"/>
          <w:lang w:eastAsia="es-CR"/>
        </w:rPr>
      </w:pPr>
    </w:p>
    <w:p w14:paraId="55C604D3" w14:textId="77777777" w:rsidR="00FE3AD3" w:rsidRPr="00FE3AD3" w:rsidRDefault="00FE3AD3" w:rsidP="00FE3AD3">
      <w:pPr>
        <w:rPr>
          <w:rFonts w:ascii="HendersonSansW00-BasicLight" w:hAnsi="HendersonSansW00-BasicLight" w:cs="Arial"/>
          <w:sz w:val="20"/>
          <w:szCs w:val="20"/>
        </w:rPr>
      </w:pPr>
      <w:r w:rsidRPr="00FE3AD3">
        <w:rPr>
          <w:rFonts w:ascii="HendersonSansW00-BasicLight" w:hAnsi="HendersonSansW00-BasicLight" w:cs="Arial"/>
          <w:b/>
          <w:bCs/>
          <w:sz w:val="20"/>
          <w:szCs w:val="20"/>
        </w:rPr>
        <w:fldChar w:fldCharType="end"/>
      </w:r>
    </w:p>
    <w:p w14:paraId="28B4043F" w14:textId="77777777" w:rsidR="00FE3AD3" w:rsidRPr="00FE3AD3" w:rsidRDefault="00FE3AD3" w:rsidP="00FE3AD3">
      <w:pPr>
        <w:rPr>
          <w:rFonts w:ascii="HendersonSansW00-BasicLight" w:hAnsi="HendersonSansW00-BasicLight" w:cs="Arial"/>
          <w:sz w:val="20"/>
          <w:szCs w:val="20"/>
        </w:rPr>
      </w:pPr>
    </w:p>
    <w:p w14:paraId="1D13A674" w14:textId="77777777" w:rsidR="00FE3AD3" w:rsidRPr="00FE3AD3" w:rsidRDefault="00FE3AD3" w:rsidP="00FE3AD3">
      <w:pPr>
        <w:rPr>
          <w:rFonts w:ascii="HendersonSansW00-BasicLight" w:hAnsi="HendersonSansW00-BasicLight" w:cs="Arial"/>
          <w:sz w:val="20"/>
          <w:szCs w:val="20"/>
        </w:rPr>
      </w:pPr>
    </w:p>
    <w:p w14:paraId="15E56126" w14:textId="77777777" w:rsidR="00FE3AD3" w:rsidRPr="00FE3AD3" w:rsidRDefault="00FE3AD3" w:rsidP="00FE3AD3">
      <w:pPr>
        <w:rPr>
          <w:rFonts w:ascii="HendersonSansW00-BasicLight" w:hAnsi="HendersonSansW00-BasicLight" w:cs="Arial"/>
          <w:sz w:val="20"/>
          <w:szCs w:val="20"/>
        </w:rPr>
      </w:pPr>
    </w:p>
    <w:p w14:paraId="1BCC9A57" w14:textId="77777777" w:rsidR="00FE3AD3" w:rsidRPr="00FE3AD3" w:rsidRDefault="00FE3AD3" w:rsidP="00FE3AD3">
      <w:pPr>
        <w:rPr>
          <w:rFonts w:ascii="HendersonSansW00-BasicLight" w:hAnsi="HendersonSansW00-BasicLight" w:cs="Arial"/>
          <w:sz w:val="20"/>
          <w:szCs w:val="20"/>
        </w:rPr>
      </w:pPr>
    </w:p>
    <w:p w14:paraId="1349C38A" w14:textId="77777777" w:rsidR="00FE3AD3" w:rsidRPr="00FE3AD3" w:rsidRDefault="00FE3AD3" w:rsidP="00FE3AD3">
      <w:pPr>
        <w:rPr>
          <w:rFonts w:ascii="HendersonSansW00-BasicLight" w:hAnsi="HendersonSansW00-BasicLight" w:cs="Arial"/>
          <w:sz w:val="20"/>
          <w:szCs w:val="20"/>
        </w:rPr>
      </w:pPr>
    </w:p>
    <w:p w14:paraId="0FDF4700" w14:textId="77777777" w:rsidR="00FE3AD3" w:rsidRPr="00FE3AD3" w:rsidRDefault="00FE3AD3" w:rsidP="00FE3AD3">
      <w:pPr>
        <w:rPr>
          <w:rFonts w:ascii="HendersonSansW00-BasicLight" w:hAnsi="HendersonSansW00-BasicLight" w:cs="Arial"/>
          <w:sz w:val="20"/>
          <w:szCs w:val="20"/>
        </w:rPr>
      </w:pPr>
    </w:p>
    <w:p w14:paraId="03B37184" w14:textId="77777777" w:rsidR="00FE3AD3" w:rsidRPr="00FE3AD3" w:rsidRDefault="00FE3AD3" w:rsidP="00FE3AD3">
      <w:pPr>
        <w:rPr>
          <w:rFonts w:ascii="HendersonSansW00-BasicLight" w:hAnsi="HendersonSansW00-BasicLight" w:cs="Arial"/>
          <w:sz w:val="20"/>
          <w:szCs w:val="20"/>
        </w:rPr>
      </w:pPr>
    </w:p>
    <w:p w14:paraId="1616965E" w14:textId="77777777" w:rsidR="00FE3AD3" w:rsidRPr="00FE3AD3" w:rsidRDefault="00FE3AD3" w:rsidP="00FE3AD3">
      <w:pPr>
        <w:rPr>
          <w:rFonts w:ascii="HendersonSansW00-BasicLight" w:hAnsi="HendersonSansW00-BasicLight" w:cs="Arial"/>
          <w:sz w:val="20"/>
          <w:szCs w:val="20"/>
        </w:rPr>
      </w:pPr>
    </w:p>
    <w:p w14:paraId="7B935D93" w14:textId="77777777" w:rsidR="00FE3AD3" w:rsidRDefault="00FE3AD3" w:rsidP="00FE3AD3">
      <w:pPr>
        <w:rPr>
          <w:rFonts w:ascii="HendersonSansW00-BasicLight" w:hAnsi="HendersonSansW00-BasicLight" w:cs="Arial"/>
          <w:sz w:val="20"/>
          <w:szCs w:val="20"/>
        </w:rPr>
      </w:pPr>
    </w:p>
    <w:p w14:paraId="2F9EB04E" w14:textId="77777777" w:rsidR="00FE3AD3" w:rsidRDefault="00FE3AD3" w:rsidP="00FE3AD3">
      <w:pPr>
        <w:rPr>
          <w:rFonts w:ascii="HendersonSansW00-BasicLight" w:hAnsi="HendersonSansW00-BasicLight" w:cs="Arial"/>
          <w:sz w:val="20"/>
          <w:szCs w:val="20"/>
        </w:rPr>
      </w:pPr>
    </w:p>
    <w:p w14:paraId="6EEE70F6" w14:textId="77777777" w:rsidR="00FE3AD3" w:rsidRDefault="00FE3AD3" w:rsidP="00FE3AD3">
      <w:pPr>
        <w:rPr>
          <w:rFonts w:ascii="HendersonSansW00-BasicLight" w:hAnsi="HendersonSansW00-BasicLight" w:cs="Arial"/>
          <w:sz w:val="20"/>
          <w:szCs w:val="20"/>
        </w:rPr>
      </w:pPr>
    </w:p>
    <w:p w14:paraId="14DCECD3" w14:textId="77777777" w:rsidR="00FE3AD3" w:rsidRDefault="00FE3AD3" w:rsidP="00FE3AD3">
      <w:pPr>
        <w:rPr>
          <w:rFonts w:ascii="HendersonSansW00-BasicLight" w:hAnsi="HendersonSansW00-BasicLight" w:cs="Arial"/>
          <w:sz w:val="20"/>
          <w:szCs w:val="20"/>
        </w:rPr>
      </w:pPr>
    </w:p>
    <w:p w14:paraId="1E33F7B9" w14:textId="77777777" w:rsidR="00FE3AD3" w:rsidRDefault="00FE3AD3" w:rsidP="00FE3AD3">
      <w:pPr>
        <w:rPr>
          <w:rFonts w:ascii="HendersonSansW00-BasicLight" w:hAnsi="HendersonSansW00-BasicLight" w:cs="Arial"/>
          <w:sz w:val="20"/>
          <w:szCs w:val="20"/>
        </w:rPr>
      </w:pPr>
    </w:p>
    <w:p w14:paraId="5833DD28" w14:textId="77777777" w:rsidR="00FE3AD3" w:rsidRDefault="00FE3AD3" w:rsidP="00FE3AD3">
      <w:pPr>
        <w:rPr>
          <w:rFonts w:ascii="HendersonSansW00-BasicLight" w:hAnsi="HendersonSansW00-BasicLight" w:cs="Arial"/>
          <w:sz w:val="20"/>
          <w:szCs w:val="20"/>
        </w:rPr>
      </w:pPr>
    </w:p>
    <w:p w14:paraId="2BBF815B" w14:textId="77777777" w:rsidR="00FE3AD3" w:rsidRDefault="00FE3AD3" w:rsidP="00FE3AD3">
      <w:pPr>
        <w:rPr>
          <w:rFonts w:ascii="HendersonSansW00-BasicLight" w:hAnsi="HendersonSansW00-BasicLight" w:cs="Arial"/>
          <w:sz w:val="20"/>
          <w:szCs w:val="20"/>
        </w:rPr>
      </w:pPr>
    </w:p>
    <w:p w14:paraId="5BCCE9DD" w14:textId="77777777" w:rsidR="00FE3AD3" w:rsidRDefault="00FE3AD3" w:rsidP="00FE3AD3">
      <w:pPr>
        <w:rPr>
          <w:rFonts w:ascii="HendersonSansW00-BasicLight" w:hAnsi="HendersonSansW00-BasicLight" w:cs="Arial"/>
          <w:sz w:val="20"/>
          <w:szCs w:val="20"/>
        </w:rPr>
      </w:pPr>
    </w:p>
    <w:p w14:paraId="04427AD9" w14:textId="77777777" w:rsidR="00FE3AD3" w:rsidRDefault="00FE3AD3" w:rsidP="00FE3AD3">
      <w:pPr>
        <w:rPr>
          <w:rFonts w:ascii="HendersonSansW00-BasicLight" w:hAnsi="HendersonSansW00-BasicLight" w:cs="Arial"/>
          <w:sz w:val="20"/>
          <w:szCs w:val="20"/>
        </w:rPr>
      </w:pPr>
    </w:p>
    <w:p w14:paraId="227E915B" w14:textId="77777777" w:rsidR="00FE3AD3" w:rsidRDefault="00FE3AD3" w:rsidP="00FE3AD3">
      <w:pPr>
        <w:rPr>
          <w:rFonts w:ascii="HendersonSansW00-BasicLight" w:hAnsi="HendersonSansW00-BasicLight" w:cs="Arial"/>
          <w:sz w:val="20"/>
          <w:szCs w:val="20"/>
        </w:rPr>
      </w:pPr>
    </w:p>
    <w:p w14:paraId="166CBC32" w14:textId="77777777" w:rsidR="00FE3AD3" w:rsidRDefault="00FE3AD3" w:rsidP="00FE3AD3">
      <w:pPr>
        <w:rPr>
          <w:rFonts w:ascii="HendersonSansW00-BasicLight" w:hAnsi="HendersonSansW00-BasicLight" w:cs="Arial"/>
          <w:sz w:val="20"/>
          <w:szCs w:val="20"/>
        </w:rPr>
      </w:pPr>
    </w:p>
    <w:p w14:paraId="1A56A6F0" w14:textId="77777777" w:rsidR="00FE3AD3" w:rsidRDefault="00FE3AD3" w:rsidP="00FE3AD3">
      <w:pPr>
        <w:rPr>
          <w:rFonts w:ascii="HendersonSansW00-BasicLight" w:hAnsi="HendersonSansW00-BasicLight" w:cs="Arial"/>
          <w:sz w:val="20"/>
          <w:szCs w:val="20"/>
        </w:rPr>
      </w:pPr>
    </w:p>
    <w:p w14:paraId="378F0D72" w14:textId="77777777" w:rsidR="00FE3AD3" w:rsidRDefault="00FE3AD3" w:rsidP="00FE3AD3">
      <w:pPr>
        <w:rPr>
          <w:rFonts w:ascii="HendersonSansW00-BasicLight" w:hAnsi="HendersonSansW00-BasicLight" w:cs="Arial"/>
          <w:sz w:val="20"/>
          <w:szCs w:val="20"/>
        </w:rPr>
      </w:pPr>
    </w:p>
    <w:p w14:paraId="53C82964" w14:textId="77777777" w:rsidR="00FE3AD3" w:rsidRDefault="00FE3AD3" w:rsidP="00FE3AD3">
      <w:pPr>
        <w:rPr>
          <w:rFonts w:ascii="HendersonSansW00-BasicLight" w:hAnsi="HendersonSansW00-BasicLight" w:cs="Arial"/>
          <w:sz w:val="20"/>
          <w:szCs w:val="20"/>
        </w:rPr>
      </w:pPr>
    </w:p>
    <w:p w14:paraId="3B89707C" w14:textId="77777777" w:rsidR="00FE3AD3" w:rsidRDefault="00FE3AD3" w:rsidP="00FE3AD3">
      <w:pPr>
        <w:rPr>
          <w:rFonts w:ascii="HendersonSansW00-BasicLight" w:hAnsi="HendersonSansW00-BasicLight" w:cs="Arial"/>
          <w:sz w:val="20"/>
          <w:szCs w:val="20"/>
        </w:rPr>
      </w:pPr>
    </w:p>
    <w:p w14:paraId="638FDE47" w14:textId="77777777" w:rsidR="00FE3AD3" w:rsidRDefault="00FE3AD3" w:rsidP="00FE3AD3">
      <w:pPr>
        <w:rPr>
          <w:rFonts w:ascii="HendersonSansW00-BasicLight" w:hAnsi="HendersonSansW00-BasicLight" w:cs="Arial"/>
          <w:sz w:val="20"/>
          <w:szCs w:val="20"/>
        </w:rPr>
      </w:pPr>
    </w:p>
    <w:p w14:paraId="76167880" w14:textId="77777777" w:rsidR="00FE3AD3" w:rsidRDefault="00FE3AD3" w:rsidP="00FE3AD3">
      <w:pPr>
        <w:rPr>
          <w:rFonts w:ascii="HendersonSansW00-BasicLight" w:hAnsi="HendersonSansW00-BasicLight" w:cs="Arial"/>
          <w:sz w:val="20"/>
          <w:szCs w:val="20"/>
        </w:rPr>
      </w:pPr>
    </w:p>
    <w:p w14:paraId="122541EF" w14:textId="77777777" w:rsidR="00FE3AD3" w:rsidRDefault="00FE3AD3" w:rsidP="00FE3AD3">
      <w:pPr>
        <w:rPr>
          <w:rFonts w:ascii="HendersonSansW00-BasicLight" w:hAnsi="HendersonSansW00-BasicLight" w:cs="Arial"/>
          <w:sz w:val="20"/>
          <w:szCs w:val="20"/>
        </w:rPr>
      </w:pPr>
    </w:p>
    <w:p w14:paraId="5F501B89" w14:textId="77777777" w:rsidR="00FE3AD3" w:rsidRPr="00FE3AD3" w:rsidRDefault="00FE3AD3" w:rsidP="00FE3AD3">
      <w:pPr>
        <w:pStyle w:val="Ttulo1"/>
        <w:rPr>
          <w:rFonts w:ascii="HendersonSansW00-BasicLight" w:hAnsi="HendersonSansW00-BasicLight"/>
          <w:sz w:val="20"/>
          <w:szCs w:val="20"/>
        </w:rPr>
      </w:pPr>
      <w:bookmarkStart w:id="6" w:name="_Toc102647946"/>
      <w:r w:rsidRPr="00FE3AD3">
        <w:rPr>
          <w:rFonts w:ascii="HendersonSansW00-BasicLight" w:hAnsi="HendersonSansW00-BasicLight"/>
          <w:sz w:val="20"/>
          <w:szCs w:val="20"/>
        </w:rPr>
        <w:lastRenderedPageBreak/>
        <w:t>1. Introducción</w:t>
      </w:r>
      <w:bookmarkEnd w:id="6"/>
      <w:r w:rsidRPr="00FE3AD3">
        <w:rPr>
          <w:rFonts w:ascii="HendersonSansW00-BasicLight" w:hAnsi="HendersonSansW00-BasicLight"/>
          <w:sz w:val="20"/>
          <w:szCs w:val="20"/>
        </w:rPr>
        <w:t>.</w:t>
      </w:r>
    </w:p>
    <w:p w14:paraId="1F3D4D02" w14:textId="77777777" w:rsidR="00FE3AD3" w:rsidRPr="00FE3AD3" w:rsidRDefault="00FE3AD3" w:rsidP="00FE3AD3">
      <w:pPr>
        <w:pStyle w:val="Ttulo2"/>
        <w:rPr>
          <w:rFonts w:ascii="HendersonSansW00-BasicLight" w:hAnsi="HendersonSansW00-BasicLight"/>
          <w:sz w:val="20"/>
          <w:szCs w:val="20"/>
        </w:rPr>
      </w:pPr>
      <w:bookmarkStart w:id="7" w:name="_Toc102647947"/>
      <w:r w:rsidRPr="00FE3AD3">
        <w:rPr>
          <w:rFonts w:ascii="HendersonSansW00-BasicLight" w:hAnsi="HendersonSansW00-BasicLight"/>
          <w:sz w:val="20"/>
          <w:szCs w:val="20"/>
        </w:rPr>
        <w:t>1.1 Introducción</w:t>
      </w:r>
      <w:bookmarkEnd w:id="7"/>
      <w:r w:rsidRPr="00FE3AD3">
        <w:rPr>
          <w:rFonts w:ascii="HendersonSansW00-BasicLight" w:hAnsi="HendersonSansW00-BasicLight"/>
          <w:sz w:val="20"/>
          <w:szCs w:val="20"/>
        </w:rPr>
        <w:t>.</w:t>
      </w:r>
    </w:p>
    <w:p w14:paraId="0DC01155" w14:textId="77777777" w:rsidR="00FE3AD3" w:rsidRPr="00FE3AD3" w:rsidRDefault="00FE3AD3" w:rsidP="00FE3AD3">
      <w:pPr>
        <w:pStyle w:val="Ttulo2"/>
        <w:rPr>
          <w:rFonts w:ascii="HendersonSansW00-BasicLight" w:hAnsi="HendersonSansW00-BasicLight"/>
          <w:sz w:val="20"/>
          <w:szCs w:val="20"/>
        </w:rPr>
      </w:pPr>
      <w:bookmarkStart w:id="8" w:name="_Toc102647948"/>
      <w:r w:rsidRPr="00FE3AD3">
        <w:rPr>
          <w:rFonts w:ascii="HendersonSansW00-BasicLight" w:hAnsi="HendersonSansW00-BasicLight"/>
          <w:sz w:val="20"/>
          <w:szCs w:val="20"/>
        </w:rPr>
        <w:t>1.2 Propósito</w:t>
      </w:r>
      <w:bookmarkEnd w:id="8"/>
      <w:r w:rsidRPr="00FE3AD3">
        <w:rPr>
          <w:rFonts w:ascii="HendersonSansW00-BasicLight" w:hAnsi="HendersonSansW00-BasicLight"/>
          <w:sz w:val="20"/>
          <w:szCs w:val="20"/>
        </w:rPr>
        <w:t>.</w:t>
      </w:r>
    </w:p>
    <w:p w14:paraId="1C65A7EC" w14:textId="77777777" w:rsidR="00FE3AD3" w:rsidRPr="00FE3AD3" w:rsidRDefault="00FE3AD3" w:rsidP="00FE3AD3">
      <w:pPr>
        <w:pStyle w:val="Ttulo2"/>
        <w:rPr>
          <w:rFonts w:ascii="HendersonSansW00-BasicLight" w:hAnsi="HendersonSansW00-BasicLight"/>
          <w:sz w:val="20"/>
          <w:szCs w:val="20"/>
        </w:rPr>
      </w:pPr>
      <w:bookmarkStart w:id="9" w:name="_Toc102647949"/>
      <w:r w:rsidRPr="00FE3AD3">
        <w:rPr>
          <w:rFonts w:ascii="HendersonSansW00-BasicLight" w:hAnsi="HendersonSansW00-BasicLight"/>
          <w:sz w:val="20"/>
          <w:szCs w:val="20"/>
        </w:rPr>
        <w:t>1.3 Objetivos</w:t>
      </w:r>
      <w:bookmarkEnd w:id="9"/>
      <w:r w:rsidRPr="00FE3AD3">
        <w:rPr>
          <w:rFonts w:ascii="HendersonSansW00-BasicLight" w:hAnsi="HendersonSansW00-BasicLight"/>
          <w:sz w:val="20"/>
          <w:szCs w:val="20"/>
        </w:rPr>
        <w:t>.</w:t>
      </w:r>
    </w:p>
    <w:p w14:paraId="02E7CB80" w14:textId="77777777" w:rsidR="00FE3AD3" w:rsidRPr="00FE3AD3" w:rsidRDefault="00FE3AD3" w:rsidP="00FE3AD3">
      <w:pPr>
        <w:pStyle w:val="Ttulo2"/>
        <w:rPr>
          <w:rFonts w:ascii="HendersonSansW00-BasicLight" w:hAnsi="HendersonSansW00-BasicLight"/>
          <w:sz w:val="20"/>
          <w:szCs w:val="20"/>
        </w:rPr>
      </w:pPr>
      <w:bookmarkStart w:id="10" w:name="_Toc102647950"/>
      <w:r w:rsidRPr="00FE3AD3">
        <w:rPr>
          <w:rFonts w:ascii="HendersonSansW00-BasicLight" w:hAnsi="HendersonSansW00-BasicLight"/>
          <w:sz w:val="20"/>
          <w:szCs w:val="20"/>
        </w:rPr>
        <w:t>1.4 Alcance y aplicación</w:t>
      </w:r>
      <w:bookmarkEnd w:id="10"/>
      <w:r w:rsidRPr="00FE3AD3">
        <w:rPr>
          <w:rFonts w:ascii="HendersonSansW00-BasicLight" w:hAnsi="HendersonSansW00-BasicLight"/>
          <w:sz w:val="20"/>
          <w:szCs w:val="20"/>
        </w:rPr>
        <w:t>.</w:t>
      </w:r>
    </w:p>
    <w:p w14:paraId="11769AE9" w14:textId="77777777" w:rsidR="00FE3AD3" w:rsidRPr="00FE3AD3" w:rsidRDefault="00FE3AD3" w:rsidP="00FE3AD3">
      <w:pPr>
        <w:pStyle w:val="Ttulo2"/>
        <w:rPr>
          <w:rFonts w:ascii="HendersonSansW00-BasicLight" w:hAnsi="HendersonSansW00-BasicLight"/>
          <w:sz w:val="20"/>
          <w:szCs w:val="20"/>
        </w:rPr>
      </w:pPr>
      <w:bookmarkStart w:id="11" w:name="_Toc102647951"/>
      <w:r w:rsidRPr="00FE3AD3">
        <w:rPr>
          <w:rFonts w:ascii="HendersonSansW00-BasicLight" w:hAnsi="HendersonSansW00-BasicLight"/>
          <w:sz w:val="20"/>
          <w:szCs w:val="20"/>
        </w:rPr>
        <w:t>1.5 Marco legal</w:t>
      </w:r>
      <w:bookmarkEnd w:id="11"/>
      <w:r w:rsidRPr="00FE3AD3">
        <w:rPr>
          <w:rFonts w:ascii="HendersonSansW00-BasicLight" w:hAnsi="HendersonSansW00-BasicLight"/>
          <w:sz w:val="20"/>
          <w:szCs w:val="20"/>
        </w:rPr>
        <w:t>.</w:t>
      </w:r>
    </w:p>
    <w:p w14:paraId="0E2192F9" w14:textId="77777777" w:rsidR="00FE3AD3" w:rsidRPr="00FE3AD3" w:rsidRDefault="00FE3AD3" w:rsidP="00FE3AD3">
      <w:pPr>
        <w:pStyle w:val="Ttulo3"/>
        <w:ind w:firstLine="708"/>
        <w:rPr>
          <w:rFonts w:ascii="HendersonSansW00-BasicLight" w:hAnsi="HendersonSansW00-BasicLight"/>
          <w:sz w:val="20"/>
          <w:szCs w:val="20"/>
        </w:rPr>
      </w:pPr>
      <w:bookmarkStart w:id="12" w:name="_Toc102647952"/>
      <w:r w:rsidRPr="00FE3AD3">
        <w:rPr>
          <w:rFonts w:ascii="HendersonSansW00-BasicLight" w:hAnsi="HendersonSansW00-BasicLight"/>
          <w:sz w:val="20"/>
          <w:szCs w:val="20"/>
        </w:rPr>
        <w:t>1.5.1 Normativa Nacional en Gestión del Riesgo</w:t>
      </w:r>
      <w:bookmarkEnd w:id="12"/>
      <w:r w:rsidRPr="00FE3AD3">
        <w:rPr>
          <w:rFonts w:ascii="HendersonSansW00-BasicLight" w:hAnsi="HendersonSansW00-BasicLight"/>
          <w:sz w:val="20"/>
          <w:szCs w:val="20"/>
        </w:rPr>
        <w:t>.</w:t>
      </w:r>
    </w:p>
    <w:p w14:paraId="39101906" w14:textId="77777777" w:rsidR="00FE3AD3" w:rsidRPr="00FE3AD3" w:rsidRDefault="00FE3AD3" w:rsidP="00FE3AD3">
      <w:pPr>
        <w:pStyle w:val="Ttulo3"/>
        <w:ind w:firstLine="708"/>
        <w:rPr>
          <w:rFonts w:ascii="HendersonSansW00-BasicLight" w:hAnsi="HendersonSansW00-BasicLight"/>
          <w:sz w:val="20"/>
          <w:szCs w:val="20"/>
        </w:rPr>
      </w:pPr>
      <w:bookmarkStart w:id="13" w:name="_Toc102647953"/>
      <w:r w:rsidRPr="00FE3AD3">
        <w:rPr>
          <w:rFonts w:ascii="HendersonSansW00-BasicLight" w:hAnsi="HendersonSansW00-BasicLight"/>
          <w:sz w:val="20"/>
          <w:szCs w:val="20"/>
        </w:rPr>
        <w:t>1.5.2 Normativa Internacional en Gestión del Riesgo</w:t>
      </w:r>
      <w:bookmarkEnd w:id="13"/>
      <w:r w:rsidRPr="00FE3AD3">
        <w:rPr>
          <w:rFonts w:ascii="HendersonSansW00-BasicLight" w:hAnsi="HendersonSansW00-BasicLight"/>
          <w:sz w:val="20"/>
          <w:szCs w:val="20"/>
        </w:rPr>
        <w:t>.</w:t>
      </w:r>
    </w:p>
    <w:p w14:paraId="399CC85B" w14:textId="77777777" w:rsidR="00FE3AD3" w:rsidRPr="00FE3AD3" w:rsidRDefault="00FE3AD3" w:rsidP="00FE3AD3">
      <w:pPr>
        <w:pStyle w:val="Ttulo2"/>
        <w:rPr>
          <w:rFonts w:ascii="HendersonSansW00-BasicLight" w:hAnsi="HendersonSansW00-BasicLight"/>
          <w:sz w:val="20"/>
          <w:szCs w:val="20"/>
        </w:rPr>
      </w:pPr>
      <w:bookmarkStart w:id="14" w:name="_Toc102647954"/>
      <w:r w:rsidRPr="00FE3AD3">
        <w:rPr>
          <w:rFonts w:ascii="HendersonSansW00-BasicLight" w:hAnsi="HendersonSansW00-BasicLight"/>
          <w:sz w:val="20"/>
          <w:szCs w:val="20"/>
        </w:rPr>
        <w:t>1.6 Definición y conceptos</w:t>
      </w:r>
      <w:bookmarkEnd w:id="14"/>
      <w:r w:rsidRPr="00FE3AD3">
        <w:rPr>
          <w:rFonts w:ascii="HendersonSansW00-BasicLight" w:hAnsi="HendersonSansW00-BasicLight"/>
          <w:sz w:val="20"/>
          <w:szCs w:val="20"/>
        </w:rPr>
        <w:t>.</w:t>
      </w:r>
    </w:p>
    <w:p w14:paraId="167B9748" w14:textId="77777777" w:rsidR="00FE3AD3" w:rsidRPr="00FE3AD3" w:rsidRDefault="00FE3AD3" w:rsidP="00FE3AD3">
      <w:pPr>
        <w:pStyle w:val="Ttulo1"/>
        <w:rPr>
          <w:rFonts w:ascii="HendersonSansW00-BasicLight" w:hAnsi="HendersonSansW00-BasicLight"/>
          <w:sz w:val="20"/>
          <w:szCs w:val="20"/>
        </w:rPr>
      </w:pPr>
      <w:bookmarkStart w:id="15" w:name="_Toc102647955"/>
      <w:r w:rsidRPr="00FE3AD3">
        <w:rPr>
          <w:rFonts w:ascii="HendersonSansW00-BasicLight" w:hAnsi="HendersonSansW00-BasicLight"/>
          <w:sz w:val="20"/>
          <w:szCs w:val="20"/>
        </w:rPr>
        <w:t>2. Información general</w:t>
      </w:r>
      <w:bookmarkEnd w:id="15"/>
      <w:r w:rsidRPr="00FE3AD3">
        <w:rPr>
          <w:rFonts w:ascii="HendersonSansW00-BasicLight" w:hAnsi="HendersonSansW00-BasicLight"/>
          <w:sz w:val="20"/>
          <w:szCs w:val="20"/>
        </w:rPr>
        <w:t>.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E3AD3" w:rsidRPr="00FE3AD3" w14:paraId="22E0AB72" w14:textId="77777777" w:rsidTr="00B64A1D">
        <w:trPr>
          <w:jc w:val="center"/>
        </w:trPr>
        <w:tc>
          <w:tcPr>
            <w:tcW w:w="9464" w:type="dxa"/>
            <w:shd w:val="clear" w:color="auto" w:fill="auto"/>
          </w:tcPr>
          <w:p w14:paraId="1E675A6F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Cuadro N° 01</w:t>
            </w:r>
          </w:p>
          <w:p w14:paraId="7E050D6B" w14:textId="77777777" w:rsidR="00FE3AD3" w:rsidRPr="00FE3AD3" w:rsidRDefault="00FE3AD3" w:rsidP="00B64A1D">
            <w:pPr>
              <w:pStyle w:val="Default"/>
              <w:ind w:left="720"/>
              <w:jc w:val="center"/>
              <w:rPr>
                <w:rFonts w:ascii="HendersonSansW00-BasicLight" w:eastAsia="Calibri" w:hAnsi="HendersonSansW00-BasicLight"/>
                <w:b/>
                <w:color w:val="FF0000"/>
                <w:sz w:val="20"/>
                <w:szCs w:val="20"/>
                <w:lang w:eastAsia="en-US"/>
              </w:rPr>
            </w:pPr>
            <w:r w:rsidRPr="00FE3AD3">
              <w:rPr>
                <w:rFonts w:ascii="HendersonSansW00-BasicLight" w:eastAsia="Calibri" w:hAnsi="HendersonSansW00-BasicLight"/>
                <w:b/>
                <w:sz w:val="20"/>
                <w:szCs w:val="20"/>
                <w:lang w:eastAsia="en-US"/>
              </w:rPr>
              <w:t xml:space="preserve">Información general de la organización </w:t>
            </w:r>
            <w:r w:rsidRPr="00FE3AD3">
              <w:rPr>
                <w:rFonts w:ascii="HendersonSansW00-BasicLight" w:eastAsia="Calibri" w:hAnsi="HendersonSansW00-BasicLight"/>
                <w:sz w:val="20"/>
                <w:szCs w:val="20"/>
                <w:lang w:eastAsia="en-US"/>
              </w:rPr>
              <w:t>(</w:t>
            </w:r>
            <w:r w:rsidRPr="00FE3AD3">
              <w:rPr>
                <w:rFonts w:ascii="HendersonSansW00-BasicLight" w:eastAsia="Calibri" w:hAnsi="HendersonSansW00-BasicLight"/>
                <w:bCs/>
                <w:color w:val="auto"/>
                <w:sz w:val="20"/>
                <w:szCs w:val="20"/>
                <w:lang w:eastAsia="en-US"/>
              </w:rPr>
              <w:t>anotar el nombre del centro educativo, o el nombre del circuito educativo, o el nombre de la Dirección Regional de Educación..., según sea el caso).</w:t>
            </w:r>
          </w:p>
        </w:tc>
      </w:tr>
      <w:tr w:rsidR="00FE3AD3" w:rsidRPr="00FE3AD3" w14:paraId="0406D708" w14:textId="77777777" w:rsidTr="00B64A1D">
        <w:trPr>
          <w:jc w:val="center"/>
        </w:trPr>
        <w:tc>
          <w:tcPr>
            <w:tcW w:w="9464" w:type="dxa"/>
            <w:shd w:val="clear" w:color="auto" w:fill="auto"/>
          </w:tcPr>
          <w:p w14:paraId="3BB3E9AF" w14:textId="34068CC4" w:rsidR="00FE3AD3" w:rsidRPr="00FE3AD3" w:rsidRDefault="00FE3AD3" w:rsidP="00B64A1D">
            <w:pPr>
              <w:pStyle w:val="Ttulo2"/>
              <w:jc w:val="both"/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</w:pPr>
            <w:bookmarkStart w:id="16" w:name="_Toc102647956"/>
            <w:r w:rsidRPr="00FE3AD3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>2.1 Datos generales y actividades que desarrolla la organización</w:t>
            </w:r>
            <w:bookmarkEnd w:id="16"/>
            <w:r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>.</w:t>
            </w:r>
          </w:p>
          <w:p w14:paraId="0018AAA1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 xml:space="preserve">Nombre: </w:t>
            </w:r>
          </w:p>
          <w:p w14:paraId="4D56A3FA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 xml:space="preserve">Teléfono: </w:t>
            </w:r>
          </w:p>
          <w:p w14:paraId="0FDD7E39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 xml:space="preserve">Correo electrónico: </w:t>
            </w:r>
          </w:p>
          <w:p w14:paraId="3F400E00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Nombre de la persona directora del centro educativo, o de la persona supervisora de circuito educativo, o de la persona directora regional de educación</w:t>
            </w:r>
            <w:r w:rsidRPr="00FE3AD3">
              <w:rPr>
                <w:rFonts w:ascii="HendersonSansW00-BasicLight" w:hAnsi="HendersonSansW00-BasicLight" w:cs="Arial"/>
                <w:bCs/>
                <w:sz w:val="20"/>
                <w:szCs w:val="20"/>
              </w:rPr>
              <w:t>..., según sea el caso:</w:t>
            </w: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 xml:space="preserve"> </w:t>
            </w:r>
          </w:p>
          <w:p w14:paraId="1765DFCF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Nombre de la persona a cargo del evento:</w:t>
            </w:r>
          </w:p>
          <w:p w14:paraId="3A47B874" w14:textId="77777777" w:rsidR="00FE3AD3" w:rsidRPr="00FE3AD3" w:rsidRDefault="00FE3AD3" w:rsidP="00B64A1D">
            <w:pPr>
              <w:pStyle w:val="Ttulo2"/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</w:pPr>
            <w:bookmarkStart w:id="17" w:name="_Toc102647957"/>
            <w:r w:rsidRPr="00FE3AD3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 xml:space="preserve">2.2 Población en la </w:t>
            </w:r>
            <w:bookmarkEnd w:id="17"/>
            <w:r w:rsidRPr="00FE3AD3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>actividad.</w:t>
            </w:r>
          </w:p>
          <w:p w14:paraId="6C7C1314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Cantidad de personas estudiantes:</w:t>
            </w:r>
          </w:p>
          <w:p w14:paraId="6EF4D768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 xml:space="preserve">Cantidad de personas con discapacidad: </w:t>
            </w:r>
          </w:p>
          <w:p w14:paraId="41F89569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Cantidad de personas funcionarias:</w:t>
            </w:r>
          </w:p>
          <w:p w14:paraId="7888B4E2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 xml:space="preserve">Cantidad de personas visitantes: </w:t>
            </w:r>
          </w:p>
          <w:p w14:paraId="2F9036D7" w14:textId="77777777" w:rsidR="00FE3AD3" w:rsidRPr="00FE3AD3" w:rsidRDefault="00FE3AD3" w:rsidP="00B64A1D">
            <w:pPr>
              <w:pStyle w:val="Ttulo2"/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</w:pPr>
            <w:bookmarkStart w:id="18" w:name="_Toc102647958"/>
            <w:r w:rsidRPr="00FE3AD3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>2.3 Características de las instalaciones</w:t>
            </w:r>
            <w:bookmarkEnd w:id="18"/>
            <w:r w:rsidRPr="00FE3AD3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>.</w:t>
            </w:r>
          </w:p>
          <w:p w14:paraId="4A94AFF2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 xml:space="preserve">Años de construcción del edificio:  </w:t>
            </w:r>
          </w:p>
          <w:p w14:paraId="452EA896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Área constructiva en m</w:t>
            </w:r>
            <w:r w:rsidRPr="00FE3AD3">
              <w:rPr>
                <w:rFonts w:ascii="HendersonSansW00-BasicLight" w:hAnsi="HendersonSansW00-BasicLight" w:cs="Arial"/>
                <w:sz w:val="20"/>
                <w:szCs w:val="20"/>
                <w:vertAlign w:val="superscript"/>
              </w:rPr>
              <w:t>2</w:t>
            </w: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:</w:t>
            </w:r>
          </w:p>
          <w:p w14:paraId="2A065BE2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Ubicación político-administrativa:</w:t>
            </w:r>
          </w:p>
          <w:p w14:paraId="50FFBB53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 xml:space="preserve">Provincia:                 </w:t>
            </w: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ab/>
              <w:t xml:space="preserve">      Cantón:                             Distrito: </w:t>
            </w:r>
          </w:p>
          <w:p w14:paraId="7DC25144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 xml:space="preserve">Comunidad: </w:t>
            </w:r>
          </w:p>
          <w:p w14:paraId="22B4900C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 xml:space="preserve">Dirección exacta: </w:t>
            </w:r>
          </w:p>
        </w:tc>
      </w:tr>
    </w:tbl>
    <w:p w14:paraId="4EAE8E3F" w14:textId="77777777" w:rsidR="00FE3AD3" w:rsidRPr="00FE3AD3" w:rsidRDefault="00FE3AD3" w:rsidP="00FE3AD3">
      <w:pPr>
        <w:pStyle w:val="Ttulo1"/>
        <w:rPr>
          <w:rFonts w:ascii="HendersonSansW00-BasicLight" w:hAnsi="HendersonSansW00-BasicLight"/>
          <w:sz w:val="20"/>
          <w:szCs w:val="20"/>
        </w:rPr>
      </w:pPr>
      <w:bookmarkStart w:id="19" w:name="_Toc102647959"/>
      <w:r w:rsidRPr="00FE3AD3">
        <w:rPr>
          <w:rFonts w:ascii="HendersonSansW00-BasicLight" w:hAnsi="HendersonSansW00-BasicLight"/>
          <w:sz w:val="20"/>
          <w:szCs w:val="20"/>
        </w:rPr>
        <w:lastRenderedPageBreak/>
        <w:t>3. Valoración del riesgo</w:t>
      </w:r>
      <w:bookmarkEnd w:id="19"/>
      <w:r w:rsidRPr="00FE3AD3">
        <w:rPr>
          <w:rFonts w:ascii="HendersonSansW00-BasicLight" w:hAnsi="HendersonSansW00-BasicLight"/>
          <w:sz w:val="20"/>
          <w:szCs w:val="20"/>
        </w:rPr>
        <w:t>.</w:t>
      </w:r>
    </w:p>
    <w:p w14:paraId="1993D9D6" w14:textId="77777777" w:rsidR="00FE3AD3" w:rsidRPr="00FE3AD3" w:rsidRDefault="00FE3AD3" w:rsidP="00FE3AD3">
      <w:pPr>
        <w:pStyle w:val="Ttulo3"/>
        <w:tabs>
          <w:tab w:val="left" w:pos="3976"/>
        </w:tabs>
        <w:rPr>
          <w:rFonts w:ascii="HendersonSansW00-BasicLight" w:hAnsi="HendersonSansW00-BasicLight"/>
          <w:sz w:val="20"/>
          <w:szCs w:val="20"/>
        </w:rPr>
      </w:pPr>
      <w:bookmarkStart w:id="20" w:name="_Toc102647960"/>
      <w:r w:rsidRPr="00FE3AD3">
        <w:rPr>
          <w:rFonts w:ascii="HendersonSansW00-BasicLight" w:hAnsi="HendersonSansW00-BasicLight"/>
          <w:sz w:val="20"/>
          <w:szCs w:val="20"/>
        </w:rPr>
        <w:t>3.1 Amenaza y vulnerabilidad (ver anexo N</w:t>
      </w:r>
      <w:r w:rsidRPr="00FE3AD3">
        <w:rPr>
          <w:rFonts w:ascii="HendersonSansW00-BasicLight" w:hAnsi="HendersonSansW00-BasicLight"/>
          <w:sz w:val="20"/>
          <w:szCs w:val="20"/>
          <w:vertAlign w:val="superscript"/>
        </w:rPr>
        <w:t>o</w:t>
      </w:r>
      <w:r w:rsidRPr="00FE3AD3">
        <w:rPr>
          <w:rFonts w:ascii="HendersonSansW00-BasicLight" w:hAnsi="HendersonSansW00-BasicLight"/>
          <w:sz w:val="20"/>
          <w:szCs w:val="20"/>
        </w:rPr>
        <w:t xml:space="preserve"> 2)</w:t>
      </w:r>
      <w:bookmarkEnd w:id="20"/>
      <w:r w:rsidRPr="00FE3AD3">
        <w:rPr>
          <w:rFonts w:ascii="HendersonSansW00-BasicLight" w:hAnsi="HendersonSansW00-BasicLight"/>
          <w:sz w:val="20"/>
          <w:szCs w:val="20"/>
        </w:rPr>
        <w:t>.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4207"/>
        <w:gridCol w:w="4044"/>
      </w:tblGrid>
      <w:tr w:rsidR="00FE3AD3" w:rsidRPr="00FE3AD3" w14:paraId="1F831C95" w14:textId="77777777" w:rsidTr="00B64A1D">
        <w:trPr>
          <w:jc w:val="center"/>
        </w:trPr>
        <w:tc>
          <w:tcPr>
            <w:tcW w:w="10207" w:type="dxa"/>
            <w:gridSpan w:val="3"/>
            <w:shd w:val="clear" w:color="auto" w:fill="auto"/>
          </w:tcPr>
          <w:p w14:paraId="58189D24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Cuadro N° 02</w:t>
            </w:r>
          </w:p>
          <w:p w14:paraId="435142F9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Amenazas, vulnerabilidad y medidas de reducción del riesgo por amenaza</w:t>
            </w:r>
          </w:p>
        </w:tc>
      </w:tr>
      <w:tr w:rsidR="00FE3AD3" w:rsidRPr="00FE3AD3" w14:paraId="42C8DDBD" w14:textId="77777777" w:rsidTr="00B64A1D">
        <w:trPr>
          <w:jc w:val="center"/>
        </w:trPr>
        <w:tc>
          <w:tcPr>
            <w:tcW w:w="1956" w:type="dxa"/>
            <w:shd w:val="clear" w:color="auto" w:fill="auto"/>
          </w:tcPr>
          <w:p w14:paraId="03EC369B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Amenazas:</w:t>
            </w:r>
          </w:p>
        </w:tc>
        <w:tc>
          <w:tcPr>
            <w:tcW w:w="4207" w:type="dxa"/>
            <w:shd w:val="clear" w:color="auto" w:fill="auto"/>
          </w:tcPr>
          <w:p w14:paraId="17F78DCF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La vulnerabilidad se manifiesta en:</w:t>
            </w:r>
          </w:p>
        </w:tc>
        <w:tc>
          <w:tcPr>
            <w:tcW w:w="4044" w:type="dxa"/>
            <w:shd w:val="clear" w:color="auto" w:fill="auto"/>
          </w:tcPr>
          <w:p w14:paraId="0F080C34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Medidas de reducción del riesgo:</w:t>
            </w:r>
          </w:p>
        </w:tc>
      </w:tr>
      <w:tr w:rsidR="00FE3AD3" w:rsidRPr="00FE3AD3" w14:paraId="6B30430B" w14:textId="77777777" w:rsidTr="00B64A1D">
        <w:trPr>
          <w:jc w:val="center"/>
        </w:trPr>
        <w:tc>
          <w:tcPr>
            <w:tcW w:w="1956" w:type="dxa"/>
            <w:shd w:val="clear" w:color="auto" w:fill="auto"/>
          </w:tcPr>
          <w:p w14:paraId="2EEF7401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4207" w:type="dxa"/>
            <w:shd w:val="clear" w:color="auto" w:fill="auto"/>
          </w:tcPr>
          <w:p w14:paraId="334203C2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4044" w:type="dxa"/>
            <w:shd w:val="clear" w:color="auto" w:fill="auto"/>
          </w:tcPr>
          <w:p w14:paraId="06970890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</w:tr>
      <w:tr w:rsidR="00FE3AD3" w:rsidRPr="00FE3AD3" w14:paraId="69E43855" w14:textId="77777777" w:rsidTr="00B64A1D">
        <w:trPr>
          <w:jc w:val="center"/>
        </w:trPr>
        <w:tc>
          <w:tcPr>
            <w:tcW w:w="1956" w:type="dxa"/>
            <w:shd w:val="clear" w:color="auto" w:fill="auto"/>
          </w:tcPr>
          <w:p w14:paraId="3588E8D2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4207" w:type="dxa"/>
            <w:shd w:val="clear" w:color="auto" w:fill="auto"/>
          </w:tcPr>
          <w:p w14:paraId="60588273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4044" w:type="dxa"/>
            <w:shd w:val="clear" w:color="auto" w:fill="auto"/>
          </w:tcPr>
          <w:p w14:paraId="3E915E87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</w:tr>
      <w:tr w:rsidR="00FE3AD3" w:rsidRPr="00FE3AD3" w14:paraId="033F9489" w14:textId="77777777" w:rsidTr="00B64A1D">
        <w:trPr>
          <w:jc w:val="center"/>
        </w:trPr>
        <w:tc>
          <w:tcPr>
            <w:tcW w:w="1956" w:type="dxa"/>
            <w:shd w:val="clear" w:color="auto" w:fill="auto"/>
          </w:tcPr>
          <w:p w14:paraId="7352062B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4207" w:type="dxa"/>
            <w:shd w:val="clear" w:color="auto" w:fill="auto"/>
          </w:tcPr>
          <w:p w14:paraId="2CC3920A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4044" w:type="dxa"/>
            <w:shd w:val="clear" w:color="auto" w:fill="auto"/>
          </w:tcPr>
          <w:p w14:paraId="65C64B31" w14:textId="77777777" w:rsidR="00FE3AD3" w:rsidRPr="00FE3AD3" w:rsidRDefault="00FE3AD3" w:rsidP="00B64A1D">
            <w:pPr>
              <w:tabs>
                <w:tab w:val="left" w:pos="991"/>
              </w:tabs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ab/>
            </w:r>
          </w:p>
        </w:tc>
      </w:tr>
      <w:tr w:rsidR="00FE3AD3" w:rsidRPr="00FE3AD3" w14:paraId="7E56B2A1" w14:textId="77777777" w:rsidTr="00B64A1D">
        <w:trPr>
          <w:jc w:val="center"/>
        </w:trPr>
        <w:tc>
          <w:tcPr>
            <w:tcW w:w="1956" w:type="dxa"/>
            <w:shd w:val="clear" w:color="auto" w:fill="auto"/>
          </w:tcPr>
          <w:p w14:paraId="3931F74E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highlight w:val="green"/>
              </w:rPr>
            </w:pPr>
          </w:p>
        </w:tc>
        <w:tc>
          <w:tcPr>
            <w:tcW w:w="4207" w:type="dxa"/>
            <w:shd w:val="clear" w:color="auto" w:fill="auto"/>
          </w:tcPr>
          <w:p w14:paraId="4CE93345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highlight w:val="green"/>
              </w:rPr>
            </w:pPr>
          </w:p>
        </w:tc>
        <w:tc>
          <w:tcPr>
            <w:tcW w:w="4044" w:type="dxa"/>
            <w:shd w:val="clear" w:color="auto" w:fill="auto"/>
          </w:tcPr>
          <w:p w14:paraId="2960B6EF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highlight w:val="green"/>
              </w:rPr>
            </w:pPr>
          </w:p>
        </w:tc>
      </w:tr>
      <w:tr w:rsidR="00FE3AD3" w:rsidRPr="00FE3AD3" w14:paraId="6D733126" w14:textId="77777777" w:rsidTr="00B64A1D">
        <w:trPr>
          <w:jc w:val="center"/>
        </w:trPr>
        <w:tc>
          <w:tcPr>
            <w:tcW w:w="1956" w:type="dxa"/>
            <w:shd w:val="clear" w:color="auto" w:fill="auto"/>
          </w:tcPr>
          <w:p w14:paraId="5F0FD973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4207" w:type="dxa"/>
            <w:shd w:val="clear" w:color="auto" w:fill="auto"/>
          </w:tcPr>
          <w:p w14:paraId="7E16007E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4044" w:type="dxa"/>
            <w:shd w:val="clear" w:color="auto" w:fill="auto"/>
          </w:tcPr>
          <w:p w14:paraId="2D1DDB4F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</w:tr>
    </w:tbl>
    <w:p w14:paraId="77317BA2" w14:textId="77777777" w:rsidR="00FE3AD3" w:rsidRPr="00FE3AD3" w:rsidRDefault="00FE3AD3" w:rsidP="00FE3AD3">
      <w:pPr>
        <w:jc w:val="both"/>
        <w:rPr>
          <w:rFonts w:ascii="HendersonSansW00-BasicLight" w:hAnsi="HendersonSansW00-BasicLight" w:cs="Arial"/>
          <w:sz w:val="20"/>
          <w:szCs w:val="20"/>
        </w:rPr>
      </w:pPr>
    </w:p>
    <w:p w14:paraId="4060E75E" w14:textId="77777777" w:rsidR="00FE3AD3" w:rsidRPr="00FE3AD3" w:rsidRDefault="00FE3AD3" w:rsidP="00FE3AD3">
      <w:pPr>
        <w:pStyle w:val="Ttulo2"/>
        <w:rPr>
          <w:rFonts w:ascii="HendersonSansW00-BasicLight" w:hAnsi="HendersonSansW00-BasicLight"/>
          <w:sz w:val="20"/>
          <w:szCs w:val="20"/>
        </w:rPr>
      </w:pPr>
      <w:bookmarkStart w:id="21" w:name="_Toc102647961"/>
      <w:r w:rsidRPr="00FE3AD3">
        <w:rPr>
          <w:rFonts w:ascii="HendersonSansW00-BasicLight" w:hAnsi="HendersonSansW00-BasicLight"/>
          <w:sz w:val="20"/>
          <w:szCs w:val="20"/>
        </w:rPr>
        <w:t>3.2 Identificación y análisis del riesgo (origen natural y antrópico)</w:t>
      </w:r>
      <w:bookmarkEnd w:id="21"/>
      <w:r w:rsidRPr="00FE3AD3">
        <w:rPr>
          <w:rFonts w:ascii="HendersonSansW00-BasicLight" w:hAnsi="HendersonSansW00-BasicLight"/>
          <w:sz w:val="20"/>
          <w:szCs w:val="20"/>
        </w:rPr>
        <w:t>.</w:t>
      </w:r>
    </w:p>
    <w:tbl>
      <w:tblPr>
        <w:tblpPr w:leftFromText="141" w:rightFromText="141" w:vertAnchor="text" w:horzAnchor="page" w:tblpXSpec="center" w:tblpY="46"/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4820"/>
        <w:gridCol w:w="1417"/>
      </w:tblGrid>
      <w:tr w:rsidR="00FE3AD3" w:rsidRPr="00FE3AD3" w14:paraId="35AFFC06" w14:textId="77777777" w:rsidTr="00B64A1D">
        <w:trPr>
          <w:trHeight w:val="610"/>
        </w:trPr>
        <w:tc>
          <w:tcPr>
            <w:tcW w:w="9062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E22E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bCs/>
                <w:color w:val="FF0000"/>
                <w:sz w:val="20"/>
                <w:szCs w:val="20"/>
                <w:lang w:eastAsia="es-CR"/>
              </w:rPr>
            </w:pPr>
            <w:r w:rsidRPr="00FE3AD3"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  <w:t xml:space="preserve">Cuadro </w:t>
            </w: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N° 03</w:t>
            </w:r>
          </w:p>
          <w:p w14:paraId="6429E12A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bCs/>
                <w:color w:val="FF0000"/>
                <w:sz w:val="20"/>
                <w:szCs w:val="20"/>
                <w:lang w:eastAsia="es-CR"/>
              </w:rPr>
            </w:pPr>
            <w:r w:rsidRPr="00FE3AD3">
              <w:rPr>
                <w:rFonts w:ascii="HendersonSansW00-BasicLight" w:hAnsi="HendersonSansW00-BasicLight" w:cs="Arial"/>
                <w:b/>
                <w:bCs/>
                <w:color w:val="000000"/>
                <w:sz w:val="20"/>
                <w:szCs w:val="20"/>
                <w:lang w:eastAsia="es-CR"/>
              </w:rPr>
              <w:t>Diagnóstico de amenazas del lugar</w:t>
            </w:r>
          </w:p>
        </w:tc>
      </w:tr>
      <w:tr w:rsidR="00FE3AD3" w:rsidRPr="00FE3AD3" w14:paraId="55E709C8" w14:textId="77777777" w:rsidTr="00B64A1D">
        <w:trPr>
          <w:trHeight w:val="295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43E02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FE3AD3">
              <w:rPr>
                <w:rFonts w:ascii="HendersonSansW00-BasicLight" w:hAnsi="HendersonSansW00-BasicLight" w:cs="Arial"/>
                <w:b/>
                <w:bCs/>
                <w:color w:val="000000"/>
                <w:sz w:val="20"/>
                <w:szCs w:val="20"/>
                <w:lang w:eastAsia="es-CR"/>
              </w:rPr>
              <w:t>Evento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BA5AD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FE3AD3">
              <w:rPr>
                <w:rFonts w:ascii="HendersonSansW00-BasicLight" w:hAnsi="HendersonSansW00-BasicLight" w:cs="Arial"/>
                <w:b/>
                <w:bCs/>
                <w:color w:val="000000"/>
                <w:sz w:val="20"/>
                <w:szCs w:val="20"/>
                <w:lang w:eastAsia="es-CR"/>
              </w:rPr>
              <w:t>Amenaza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F943F" w14:textId="77777777" w:rsidR="00FE3AD3" w:rsidRPr="00FE3AD3" w:rsidRDefault="00FE3AD3" w:rsidP="00B64A1D">
            <w:pPr>
              <w:tabs>
                <w:tab w:val="center" w:pos="565"/>
              </w:tabs>
              <w:rPr>
                <w:rFonts w:ascii="HendersonSansW00-BasicLight" w:hAnsi="HendersonSansW00-BasicLight" w:cs="Arial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FE3AD3">
              <w:rPr>
                <w:rFonts w:ascii="HendersonSansW00-BasicLight" w:hAnsi="HendersonSansW00-BasicLight" w:cs="Arial"/>
                <w:b/>
                <w:bCs/>
                <w:color w:val="000000"/>
                <w:sz w:val="20"/>
                <w:szCs w:val="20"/>
                <w:lang w:eastAsia="es-CR"/>
              </w:rPr>
              <w:tab/>
              <w:t>Lugar</w:t>
            </w:r>
          </w:p>
        </w:tc>
      </w:tr>
      <w:tr w:rsidR="00FE3AD3" w:rsidRPr="00FE3AD3" w14:paraId="6EA30E37" w14:textId="77777777" w:rsidTr="00B64A1D">
        <w:trPr>
          <w:trHeight w:val="300"/>
        </w:trPr>
        <w:tc>
          <w:tcPr>
            <w:tcW w:w="2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0FC8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Origen natural</w:t>
            </w:r>
          </w:p>
          <w:p w14:paraId="0EBD2222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  <w:lang w:eastAsia="es-CR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 xml:space="preserve"> (ejemplo: evento sísmico).</w:t>
            </w:r>
          </w:p>
          <w:p w14:paraId="08D327DB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CA433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EF60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  <w:t>Interna</w:t>
            </w:r>
          </w:p>
        </w:tc>
      </w:tr>
      <w:tr w:rsidR="00FE3AD3" w:rsidRPr="00FE3AD3" w14:paraId="6122D2E3" w14:textId="77777777" w:rsidTr="00B64A1D">
        <w:trPr>
          <w:trHeight w:val="300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6533BE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7EB8E5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color w:val="000000"/>
                <w:sz w:val="20"/>
                <w:szCs w:val="20"/>
                <w:lang w:eastAsia="es-CR"/>
              </w:rPr>
            </w:pPr>
            <w:r w:rsidRPr="00FE3AD3">
              <w:rPr>
                <w:rFonts w:ascii="Cambria" w:hAnsi="Cambria" w:cs="Cambria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7FDDD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  <w:t>Externa</w:t>
            </w:r>
          </w:p>
        </w:tc>
      </w:tr>
      <w:tr w:rsidR="00FE3AD3" w:rsidRPr="00FE3AD3" w14:paraId="3F0221B7" w14:textId="77777777" w:rsidTr="00B64A1D">
        <w:trPr>
          <w:trHeight w:val="300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0132DF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957C7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color w:val="000000"/>
                <w:sz w:val="20"/>
                <w:szCs w:val="20"/>
                <w:lang w:eastAsia="es-CR"/>
              </w:rPr>
            </w:pPr>
            <w:r w:rsidRPr="00FE3AD3">
              <w:rPr>
                <w:rFonts w:ascii="Cambria" w:hAnsi="Cambria" w:cs="Cambria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91AB4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  <w:lang w:eastAsia="es-CR"/>
              </w:rPr>
            </w:pPr>
          </w:p>
        </w:tc>
      </w:tr>
      <w:tr w:rsidR="00FE3AD3" w:rsidRPr="00FE3AD3" w14:paraId="021ACBF7" w14:textId="77777777" w:rsidTr="00B64A1D">
        <w:trPr>
          <w:trHeight w:val="300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D43768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E6707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color w:val="000000"/>
                <w:sz w:val="20"/>
                <w:szCs w:val="20"/>
                <w:lang w:eastAsia="es-CR"/>
              </w:rPr>
            </w:pPr>
            <w:r w:rsidRPr="00FE3AD3">
              <w:rPr>
                <w:rFonts w:ascii="Cambria" w:hAnsi="Cambria" w:cs="Cambria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32DA5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  <w:lang w:eastAsia="es-CR"/>
              </w:rPr>
            </w:pPr>
          </w:p>
        </w:tc>
      </w:tr>
      <w:tr w:rsidR="00FE3AD3" w:rsidRPr="00FE3AD3" w14:paraId="16D612A9" w14:textId="77777777" w:rsidTr="00B64A1D">
        <w:trPr>
          <w:trHeight w:val="315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0F7EF9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286F1CC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color w:val="000000"/>
                <w:sz w:val="20"/>
                <w:szCs w:val="20"/>
                <w:lang w:eastAsia="es-CR"/>
              </w:rPr>
            </w:pPr>
            <w:r w:rsidRPr="00FE3AD3">
              <w:rPr>
                <w:rFonts w:ascii="Cambria" w:hAnsi="Cambria" w:cs="Cambria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F6F9B2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  <w:lang w:eastAsia="es-CR"/>
              </w:rPr>
            </w:pPr>
          </w:p>
        </w:tc>
      </w:tr>
      <w:tr w:rsidR="00FE3AD3" w:rsidRPr="00FE3AD3" w14:paraId="3C454985" w14:textId="77777777" w:rsidTr="00B64A1D">
        <w:trPr>
          <w:trHeight w:val="300"/>
        </w:trPr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8D93" w14:textId="77777777" w:rsidR="00FE3AD3" w:rsidRPr="00FE3AD3" w:rsidRDefault="00FE3AD3" w:rsidP="00B64A1D">
            <w:pPr>
              <w:pStyle w:val="Prrafodelista"/>
              <w:tabs>
                <w:tab w:val="left" w:pos="5300"/>
              </w:tabs>
              <w:suppressAutoHyphens/>
              <w:ind w:left="0"/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Origen socio-natural (ejemplo: degradación ambiental).</w:t>
            </w:r>
          </w:p>
          <w:p w14:paraId="03C21261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7BBC6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B7F09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  <w:lang w:eastAsia="es-CR"/>
              </w:rPr>
            </w:pPr>
            <w:r w:rsidRPr="00FE3AD3">
              <w:rPr>
                <w:rFonts w:ascii="HendersonSansW00-BasicLight" w:hAnsi="HendersonSansW00-BasicLight" w:cs="Arial"/>
                <w:color w:val="000000"/>
                <w:sz w:val="20"/>
                <w:szCs w:val="20"/>
                <w:lang w:eastAsia="es-CR"/>
              </w:rPr>
              <w:t>Interna</w:t>
            </w:r>
          </w:p>
        </w:tc>
      </w:tr>
      <w:tr w:rsidR="00FE3AD3" w:rsidRPr="00FE3AD3" w14:paraId="52878991" w14:textId="77777777" w:rsidTr="00B64A1D">
        <w:trPr>
          <w:trHeight w:val="300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225792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6573A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D2815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  <w:lang w:eastAsia="es-CR"/>
              </w:rPr>
            </w:pPr>
            <w:r w:rsidRPr="00FE3AD3">
              <w:rPr>
                <w:rFonts w:ascii="HendersonSansW00-BasicLight" w:hAnsi="HendersonSansW00-BasicLight" w:cs="Arial"/>
                <w:color w:val="000000"/>
                <w:sz w:val="20"/>
                <w:szCs w:val="20"/>
                <w:lang w:eastAsia="es-CR"/>
              </w:rPr>
              <w:t>Externa</w:t>
            </w:r>
          </w:p>
        </w:tc>
      </w:tr>
      <w:tr w:rsidR="00FE3AD3" w:rsidRPr="00FE3AD3" w14:paraId="2D12BE00" w14:textId="77777777" w:rsidTr="00B64A1D">
        <w:trPr>
          <w:trHeight w:val="300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B554A5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D1708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9669E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  <w:lang w:eastAsia="es-CR"/>
              </w:rPr>
            </w:pPr>
          </w:p>
        </w:tc>
      </w:tr>
      <w:tr w:rsidR="00FE3AD3" w:rsidRPr="00FE3AD3" w14:paraId="7DC1A96E" w14:textId="77777777" w:rsidTr="00B64A1D">
        <w:trPr>
          <w:trHeight w:val="300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0FD08E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0C0A729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9D9A5FE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  <w:lang w:eastAsia="es-CR"/>
              </w:rPr>
            </w:pPr>
          </w:p>
        </w:tc>
      </w:tr>
      <w:tr w:rsidR="00FE3AD3" w:rsidRPr="00FE3AD3" w14:paraId="3899809F" w14:textId="77777777" w:rsidTr="00B64A1D">
        <w:trPr>
          <w:trHeight w:val="300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8DEEF4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4C236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B549B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  <w:lang w:eastAsia="es-CR"/>
              </w:rPr>
            </w:pPr>
          </w:p>
        </w:tc>
      </w:tr>
      <w:tr w:rsidR="00FE3AD3" w:rsidRPr="00FE3AD3" w14:paraId="286B85BB" w14:textId="77777777" w:rsidTr="00B64A1D">
        <w:trPr>
          <w:trHeight w:val="300"/>
        </w:trPr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3E82415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  <w:lang w:eastAsia="es-CR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Origen antrópico (ejemplo: incendios).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D2F0B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284C0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  <w:lang w:eastAsia="es-CR"/>
              </w:rPr>
            </w:pPr>
            <w:r w:rsidRPr="00FE3AD3">
              <w:rPr>
                <w:rFonts w:ascii="HendersonSansW00-BasicLight" w:hAnsi="HendersonSansW00-BasicLight" w:cs="Arial"/>
                <w:color w:val="000000"/>
                <w:sz w:val="20"/>
                <w:szCs w:val="20"/>
                <w:lang w:eastAsia="es-CR"/>
              </w:rPr>
              <w:t>Interna</w:t>
            </w:r>
          </w:p>
        </w:tc>
      </w:tr>
      <w:tr w:rsidR="00FE3AD3" w:rsidRPr="00FE3AD3" w14:paraId="04ADEAB7" w14:textId="77777777" w:rsidTr="00B64A1D">
        <w:trPr>
          <w:trHeight w:val="300"/>
        </w:trPr>
        <w:tc>
          <w:tcPr>
            <w:tcW w:w="28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F61174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863A9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4200B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  <w:lang w:eastAsia="es-CR"/>
              </w:rPr>
            </w:pPr>
            <w:r w:rsidRPr="00FE3AD3">
              <w:rPr>
                <w:rFonts w:ascii="HendersonSansW00-BasicLight" w:hAnsi="HendersonSansW00-BasicLight" w:cs="Arial"/>
                <w:color w:val="000000"/>
                <w:sz w:val="20"/>
                <w:szCs w:val="20"/>
                <w:lang w:eastAsia="es-CR"/>
              </w:rPr>
              <w:t>Externa</w:t>
            </w:r>
          </w:p>
        </w:tc>
      </w:tr>
      <w:tr w:rsidR="00FE3AD3" w:rsidRPr="00FE3AD3" w14:paraId="4C3F78F9" w14:textId="77777777" w:rsidTr="00B64A1D">
        <w:trPr>
          <w:trHeight w:val="300"/>
        </w:trPr>
        <w:tc>
          <w:tcPr>
            <w:tcW w:w="28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12221C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35C6A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D0758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  <w:lang w:eastAsia="es-CR"/>
              </w:rPr>
            </w:pPr>
          </w:p>
        </w:tc>
      </w:tr>
      <w:tr w:rsidR="00FE3AD3" w:rsidRPr="00FE3AD3" w14:paraId="7736C00E" w14:textId="77777777" w:rsidTr="00B64A1D">
        <w:trPr>
          <w:trHeight w:val="300"/>
        </w:trPr>
        <w:tc>
          <w:tcPr>
            <w:tcW w:w="282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A10BAEB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F8C0F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CE840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  <w:lang w:eastAsia="es-CR"/>
              </w:rPr>
            </w:pPr>
          </w:p>
        </w:tc>
      </w:tr>
    </w:tbl>
    <w:p w14:paraId="0A72CD01" w14:textId="77777777" w:rsidR="00FE3AD3" w:rsidRPr="00FE3AD3" w:rsidRDefault="00FE3AD3" w:rsidP="00FE3AD3">
      <w:pPr>
        <w:rPr>
          <w:rFonts w:ascii="HendersonSansW00-BasicLight" w:hAnsi="HendersonSansW00-BasicLight" w:cs="Arial"/>
          <w:sz w:val="20"/>
          <w:szCs w:val="20"/>
        </w:rPr>
      </w:pPr>
    </w:p>
    <w:p w14:paraId="712F52D6" w14:textId="77777777" w:rsidR="00FE3AD3" w:rsidRPr="00FE3AD3" w:rsidRDefault="00FE3AD3" w:rsidP="00FE3AD3">
      <w:pPr>
        <w:pStyle w:val="Ttulo2"/>
        <w:rPr>
          <w:rFonts w:ascii="HendersonSansW00-BasicLight" w:hAnsi="HendersonSansW00-BasicLight"/>
          <w:sz w:val="20"/>
          <w:szCs w:val="20"/>
        </w:rPr>
      </w:pPr>
      <w:bookmarkStart w:id="22" w:name="_Toc102647962"/>
    </w:p>
    <w:p w14:paraId="3F89D3C7" w14:textId="77777777" w:rsidR="00FE3AD3" w:rsidRDefault="00FE3AD3" w:rsidP="00FE3AD3">
      <w:pPr>
        <w:pStyle w:val="Ttulo2"/>
        <w:rPr>
          <w:rFonts w:ascii="HendersonSansW00-BasicLight" w:hAnsi="HendersonSansW00-BasicLight"/>
          <w:sz w:val="20"/>
          <w:szCs w:val="20"/>
        </w:rPr>
      </w:pPr>
    </w:p>
    <w:p w14:paraId="504B318C" w14:textId="77777777" w:rsidR="00EF6692" w:rsidRDefault="00EF6692" w:rsidP="00EF6692">
      <w:pPr>
        <w:rPr>
          <w:lang w:val="es-CR" w:eastAsia="en-US"/>
        </w:rPr>
      </w:pPr>
    </w:p>
    <w:p w14:paraId="1A00579D" w14:textId="77777777" w:rsidR="00EF6692" w:rsidRDefault="00EF6692" w:rsidP="00EF6692">
      <w:pPr>
        <w:rPr>
          <w:lang w:val="es-CR" w:eastAsia="en-US"/>
        </w:rPr>
      </w:pPr>
    </w:p>
    <w:p w14:paraId="6EE5ABE9" w14:textId="77777777" w:rsidR="00EF6692" w:rsidRPr="00EF6692" w:rsidRDefault="00EF6692" w:rsidP="00EF6692">
      <w:pPr>
        <w:rPr>
          <w:lang w:val="es-CR" w:eastAsia="en-US"/>
        </w:rPr>
      </w:pPr>
    </w:p>
    <w:p w14:paraId="28AED7DB" w14:textId="77777777" w:rsidR="00FE3AD3" w:rsidRPr="00FE3AD3" w:rsidRDefault="00FE3AD3" w:rsidP="00FE3AD3">
      <w:pPr>
        <w:pStyle w:val="Ttulo2"/>
        <w:rPr>
          <w:rFonts w:ascii="HendersonSansW00-BasicLight" w:hAnsi="HendersonSansW00-BasicLight"/>
          <w:sz w:val="20"/>
          <w:szCs w:val="20"/>
        </w:rPr>
      </w:pPr>
      <w:r w:rsidRPr="00FE3AD3">
        <w:rPr>
          <w:rFonts w:ascii="HendersonSansW00-BasicLight" w:hAnsi="HendersonSansW00-BasicLight"/>
          <w:sz w:val="20"/>
          <w:szCs w:val="20"/>
        </w:rPr>
        <w:t>3.3 Identificación de recursos de respuesta internos y externos</w:t>
      </w:r>
      <w:bookmarkEnd w:id="22"/>
      <w:r w:rsidRPr="00FE3AD3">
        <w:rPr>
          <w:rFonts w:ascii="HendersonSansW00-BasicLight" w:hAnsi="HendersonSansW00-BasicLight"/>
          <w:sz w:val="20"/>
          <w:szCs w:val="20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1670"/>
        <w:gridCol w:w="2077"/>
        <w:gridCol w:w="1368"/>
        <w:gridCol w:w="1735"/>
      </w:tblGrid>
      <w:tr w:rsidR="00FE3AD3" w:rsidRPr="00FE3AD3" w14:paraId="4610259E" w14:textId="77777777" w:rsidTr="00B64A1D">
        <w:trPr>
          <w:jc w:val="center"/>
        </w:trPr>
        <w:tc>
          <w:tcPr>
            <w:tcW w:w="9394" w:type="dxa"/>
            <w:gridSpan w:val="5"/>
            <w:shd w:val="clear" w:color="auto" w:fill="auto"/>
          </w:tcPr>
          <w:p w14:paraId="569BC5F2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Cuadro N° 04</w:t>
            </w:r>
          </w:p>
          <w:p w14:paraId="3105C981" w14:textId="77777777" w:rsidR="00FE3AD3" w:rsidRPr="00FE3AD3" w:rsidRDefault="00FE3AD3" w:rsidP="00B64A1D">
            <w:pPr>
              <w:tabs>
                <w:tab w:val="center" w:pos="4589"/>
                <w:tab w:val="left" w:pos="6792"/>
              </w:tabs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color w:val="000000"/>
                <w:sz w:val="20"/>
                <w:szCs w:val="20"/>
              </w:rPr>
              <w:t>Recurso interno</w:t>
            </w:r>
          </w:p>
        </w:tc>
      </w:tr>
      <w:tr w:rsidR="00FE3AD3" w:rsidRPr="00FE3AD3" w14:paraId="19FD87FE" w14:textId="77777777" w:rsidTr="00B64A1D">
        <w:trPr>
          <w:jc w:val="center"/>
        </w:trPr>
        <w:tc>
          <w:tcPr>
            <w:tcW w:w="2114" w:type="dxa"/>
            <w:shd w:val="clear" w:color="auto" w:fill="auto"/>
          </w:tcPr>
          <w:p w14:paraId="747FEA5F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color w:val="000000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color w:val="000000"/>
                <w:sz w:val="20"/>
                <w:szCs w:val="20"/>
              </w:rPr>
              <w:t>Tipo de Equipo</w:t>
            </w:r>
          </w:p>
        </w:tc>
        <w:tc>
          <w:tcPr>
            <w:tcW w:w="1976" w:type="dxa"/>
            <w:shd w:val="clear" w:color="auto" w:fill="auto"/>
          </w:tcPr>
          <w:p w14:paraId="6A4F45C1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color w:val="000000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color w:val="000000"/>
                <w:sz w:val="20"/>
                <w:szCs w:val="20"/>
              </w:rPr>
              <w:t>Cantidad y ubicación</w:t>
            </w:r>
          </w:p>
        </w:tc>
        <w:tc>
          <w:tcPr>
            <w:tcW w:w="2183" w:type="dxa"/>
            <w:shd w:val="clear" w:color="auto" w:fill="auto"/>
          </w:tcPr>
          <w:p w14:paraId="7E33F811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color w:val="000000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color w:val="000000"/>
                <w:sz w:val="20"/>
                <w:szCs w:val="20"/>
              </w:rPr>
              <w:t>Características</w:t>
            </w:r>
          </w:p>
        </w:tc>
        <w:tc>
          <w:tcPr>
            <w:tcW w:w="1684" w:type="dxa"/>
            <w:shd w:val="clear" w:color="auto" w:fill="auto"/>
          </w:tcPr>
          <w:p w14:paraId="2AC0A727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color w:val="000000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437" w:type="dxa"/>
            <w:shd w:val="clear" w:color="auto" w:fill="auto"/>
          </w:tcPr>
          <w:p w14:paraId="3BD94A20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color w:val="000000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color w:val="000000"/>
                <w:sz w:val="20"/>
                <w:szCs w:val="20"/>
              </w:rPr>
              <w:t>Responsable</w:t>
            </w:r>
          </w:p>
        </w:tc>
      </w:tr>
      <w:tr w:rsidR="00FE3AD3" w:rsidRPr="00FE3AD3" w14:paraId="460A33F3" w14:textId="77777777" w:rsidTr="00B64A1D">
        <w:trPr>
          <w:jc w:val="center"/>
        </w:trPr>
        <w:tc>
          <w:tcPr>
            <w:tcW w:w="2114" w:type="dxa"/>
            <w:shd w:val="clear" w:color="auto" w:fill="auto"/>
          </w:tcPr>
          <w:p w14:paraId="2E56D100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  <w:t>Equipo Móvil</w:t>
            </w:r>
          </w:p>
        </w:tc>
        <w:tc>
          <w:tcPr>
            <w:tcW w:w="1976" w:type="dxa"/>
            <w:shd w:val="clear" w:color="auto" w:fill="auto"/>
          </w:tcPr>
          <w:p w14:paraId="539CA98B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</w:tcPr>
          <w:p w14:paraId="3C210A58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5A96AB6F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shd w:val="clear" w:color="auto" w:fill="auto"/>
          </w:tcPr>
          <w:p w14:paraId="613B9684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</w:p>
        </w:tc>
      </w:tr>
      <w:tr w:rsidR="00FE3AD3" w:rsidRPr="00FE3AD3" w14:paraId="59E9FC9E" w14:textId="77777777" w:rsidTr="00B64A1D">
        <w:trPr>
          <w:jc w:val="center"/>
        </w:trPr>
        <w:tc>
          <w:tcPr>
            <w:tcW w:w="2114" w:type="dxa"/>
            <w:shd w:val="clear" w:color="auto" w:fill="auto"/>
          </w:tcPr>
          <w:p w14:paraId="1077BDA2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  <w:t>Radios de comunicación</w:t>
            </w:r>
          </w:p>
        </w:tc>
        <w:tc>
          <w:tcPr>
            <w:tcW w:w="1976" w:type="dxa"/>
            <w:shd w:val="clear" w:color="auto" w:fill="auto"/>
          </w:tcPr>
          <w:p w14:paraId="5CB2A6D9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</w:tcPr>
          <w:p w14:paraId="4CB7B91C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3F453EB0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shd w:val="clear" w:color="auto" w:fill="auto"/>
          </w:tcPr>
          <w:p w14:paraId="5E82C5C5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</w:p>
        </w:tc>
      </w:tr>
      <w:tr w:rsidR="00FE3AD3" w:rsidRPr="00FE3AD3" w14:paraId="135684B9" w14:textId="77777777" w:rsidTr="00B64A1D">
        <w:trPr>
          <w:jc w:val="center"/>
        </w:trPr>
        <w:tc>
          <w:tcPr>
            <w:tcW w:w="2114" w:type="dxa"/>
            <w:shd w:val="clear" w:color="auto" w:fill="auto"/>
          </w:tcPr>
          <w:p w14:paraId="008D2261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  <w:t>Chalecos</w:t>
            </w:r>
          </w:p>
        </w:tc>
        <w:tc>
          <w:tcPr>
            <w:tcW w:w="1976" w:type="dxa"/>
            <w:shd w:val="clear" w:color="auto" w:fill="auto"/>
          </w:tcPr>
          <w:p w14:paraId="416C82B5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</w:tcPr>
          <w:p w14:paraId="7ADF3EAE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61749836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shd w:val="clear" w:color="auto" w:fill="auto"/>
          </w:tcPr>
          <w:p w14:paraId="51004B53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</w:p>
        </w:tc>
      </w:tr>
      <w:tr w:rsidR="00FE3AD3" w:rsidRPr="00FE3AD3" w14:paraId="0AEC0040" w14:textId="77777777" w:rsidTr="00B64A1D">
        <w:trPr>
          <w:jc w:val="center"/>
        </w:trPr>
        <w:tc>
          <w:tcPr>
            <w:tcW w:w="2114" w:type="dxa"/>
            <w:shd w:val="clear" w:color="auto" w:fill="auto"/>
          </w:tcPr>
          <w:p w14:paraId="792E7150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  <w:t>Linternas</w:t>
            </w:r>
          </w:p>
        </w:tc>
        <w:tc>
          <w:tcPr>
            <w:tcW w:w="1976" w:type="dxa"/>
            <w:shd w:val="clear" w:color="auto" w:fill="auto"/>
          </w:tcPr>
          <w:p w14:paraId="05BE0E8A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</w:tcPr>
          <w:p w14:paraId="67407D00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30086409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shd w:val="clear" w:color="auto" w:fill="auto"/>
          </w:tcPr>
          <w:p w14:paraId="4CF26A7C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</w:p>
        </w:tc>
      </w:tr>
    </w:tbl>
    <w:p w14:paraId="1AD24BA1" w14:textId="77777777" w:rsidR="00FE3AD3" w:rsidRPr="00FE3AD3" w:rsidRDefault="00FE3AD3" w:rsidP="00FE3AD3">
      <w:pPr>
        <w:rPr>
          <w:rFonts w:ascii="HendersonSansW00-BasicLight" w:hAnsi="HendersonSansW00-BasicLight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2179"/>
        <w:gridCol w:w="1650"/>
        <w:gridCol w:w="2531"/>
      </w:tblGrid>
      <w:tr w:rsidR="00FE3AD3" w:rsidRPr="00FE3AD3" w14:paraId="15DE3EFB" w14:textId="77777777" w:rsidTr="00B64A1D">
        <w:trPr>
          <w:jc w:val="center"/>
        </w:trPr>
        <w:tc>
          <w:tcPr>
            <w:tcW w:w="10489" w:type="dxa"/>
            <w:gridSpan w:val="4"/>
            <w:shd w:val="clear" w:color="auto" w:fill="auto"/>
          </w:tcPr>
          <w:p w14:paraId="10AC11B2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Cuadro N° 05</w:t>
            </w:r>
          </w:p>
          <w:p w14:paraId="342F819A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color w:val="000000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color w:val="000000"/>
                <w:sz w:val="20"/>
                <w:szCs w:val="20"/>
              </w:rPr>
              <w:t xml:space="preserve">Recurso externo </w:t>
            </w:r>
          </w:p>
          <w:p w14:paraId="1D8BC3AB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color w:val="000000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color w:val="000000"/>
                <w:sz w:val="20"/>
                <w:szCs w:val="20"/>
              </w:rPr>
              <w:t xml:space="preserve">Directorio instituciones de primera respuesta </w:t>
            </w:r>
          </w:p>
        </w:tc>
      </w:tr>
      <w:tr w:rsidR="00FE3AD3" w:rsidRPr="00FE3AD3" w14:paraId="7CF6D733" w14:textId="77777777" w:rsidTr="00B64A1D">
        <w:trPr>
          <w:jc w:val="center"/>
        </w:trPr>
        <w:tc>
          <w:tcPr>
            <w:tcW w:w="2852" w:type="dxa"/>
            <w:shd w:val="clear" w:color="auto" w:fill="auto"/>
          </w:tcPr>
          <w:p w14:paraId="0A22DE15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color w:val="000000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color w:val="000000"/>
                <w:sz w:val="20"/>
                <w:szCs w:val="20"/>
              </w:rPr>
              <w:t>Tipo de Equipo</w:t>
            </w:r>
          </w:p>
        </w:tc>
        <w:tc>
          <w:tcPr>
            <w:tcW w:w="2676" w:type="dxa"/>
            <w:shd w:val="clear" w:color="auto" w:fill="auto"/>
          </w:tcPr>
          <w:p w14:paraId="76AE7643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color w:val="000000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color w:val="000000"/>
                <w:sz w:val="20"/>
                <w:szCs w:val="20"/>
              </w:rPr>
              <w:t>Contacto</w:t>
            </w:r>
          </w:p>
        </w:tc>
        <w:tc>
          <w:tcPr>
            <w:tcW w:w="1883" w:type="dxa"/>
            <w:shd w:val="clear" w:color="auto" w:fill="auto"/>
          </w:tcPr>
          <w:p w14:paraId="1DFBCFBE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color w:val="000000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3078" w:type="dxa"/>
            <w:shd w:val="clear" w:color="auto" w:fill="auto"/>
          </w:tcPr>
          <w:p w14:paraId="605D78F9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color w:val="000000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color w:val="000000"/>
                <w:sz w:val="20"/>
                <w:szCs w:val="20"/>
              </w:rPr>
              <w:t>Correo Electrónico</w:t>
            </w:r>
          </w:p>
        </w:tc>
      </w:tr>
      <w:tr w:rsidR="00FE3AD3" w:rsidRPr="00FE3AD3" w14:paraId="0AE4E078" w14:textId="77777777" w:rsidTr="00B64A1D">
        <w:trPr>
          <w:jc w:val="center"/>
        </w:trPr>
        <w:tc>
          <w:tcPr>
            <w:tcW w:w="2852" w:type="dxa"/>
            <w:shd w:val="clear" w:color="auto" w:fill="auto"/>
          </w:tcPr>
          <w:p w14:paraId="24AAAB34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  <w:t>Sistema de Emergencias</w:t>
            </w:r>
          </w:p>
        </w:tc>
        <w:tc>
          <w:tcPr>
            <w:tcW w:w="2676" w:type="dxa"/>
            <w:shd w:val="clear" w:color="auto" w:fill="auto"/>
          </w:tcPr>
          <w:p w14:paraId="42769E1E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14:paraId="5B9CAF87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  <w:t>9-1-1</w:t>
            </w:r>
          </w:p>
        </w:tc>
        <w:tc>
          <w:tcPr>
            <w:tcW w:w="3078" w:type="dxa"/>
            <w:shd w:val="clear" w:color="auto" w:fill="auto"/>
          </w:tcPr>
          <w:p w14:paraId="2506A496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</w:p>
        </w:tc>
      </w:tr>
      <w:tr w:rsidR="00FE3AD3" w:rsidRPr="00FE3AD3" w14:paraId="5ABA0685" w14:textId="77777777" w:rsidTr="00B64A1D">
        <w:trPr>
          <w:jc w:val="center"/>
        </w:trPr>
        <w:tc>
          <w:tcPr>
            <w:tcW w:w="2852" w:type="dxa"/>
            <w:shd w:val="clear" w:color="auto" w:fill="auto"/>
          </w:tcPr>
          <w:p w14:paraId="09840422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  <w:t>Bomberos</w:t>
            </w:r>
          </w:p>
        </w:tc>
        <w:tc>
          <w:tcPr>
            <w:tcW w:w="2676" w:type="dxa"/>
            <w:shd w:val="clear" w:color="auto" w:fill="auto"/>
          </w:tcPr>
          <w:p w14:paraId="289F4A18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14:paraId="01EA47F9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</w:p>
        </w:tc>
        <w:tc>
          <w:tcPr>
            <w:tcW w:w="3078" w:type="dxa"/>
            <w:shd w:val="clear" w:color="auto" w:fill="auto"/>
          </w:tcPr>
          <w:p w14:paraId="13D7D95A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</w:p>
        </w:tc>
      </w:tr>
      <w:tr w:rsidR="00FE3AD3" w:rsidRPr="00FE3AD3" w14:paraId="315A0956" w14:textId="77777777" w:rsidTr="00B64A1D">
        <w:trPr>
          <w:jc w:val="center"/>
        </w:trPr>
        <w:tc>
          <w:tcPr>
            <w:tcW w:w="2852" w:type="dxa"/>
            <w:shd w:val="clear" w:color="auto" w:fill="auto"/>
          </w:tcPr>
          <w:p w14:paraId="2D990F55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  <w:t>Cruz Roja</w:t>
            </w:r>
          </w:p>
        </w:tc>
        <w:tc>
          <w:tcPr>
            <w:tcW w:w="2676" w:type="dxa"/>
            <w:shd w:val="clear" w:color="auto" w:fill="auto"/>
          </w:tcPr>
          <w:p w14:paraId="63EE02BF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14:paraId="3CEC558B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</w:p>
        </w:tc>
        <w:tc>
          <w:tcPr>
            <w:tcW w:w="3078" w:type="dxa"/>
            <w:shd w:val="clear" w:color="auto" w:fill="auto"/>
          </w:tcPr>
          <w:p w14:paraId="519A8E83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</w:p>
        </w:tc>
      </w:tr>
      <w:tr w:rsidR="00FE3AD3" w:rsidRPr="00FE3AD3" w14:paraId="6E2AA5F1" w14:textId="77777777" w:rsidTr="00B64A1D">
        <w:trPr>
          <w:jc w:val="center"/>
        </w:trPr>
        <w:tc>
          <w:tcPr>
            <w:tcW w:w="2852" w:type="dxa"/>
            <w:shd w:val="clear" w:color="auto" w:fill="auto"/>
          </w:tcPr>
          <w:p w14:paraId="66250899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  <w:t>Comisión Nacional de Prevención del Riesgo y Atención de Emergencias (CNE)</w:t>
            </w:r>
          </w:p>
        </w:tc>
        <w:tc>
          <w:tcPr>
            <w:tcW w:w="2676" w:type="dxa"/>
            <w:shd w:val="clear" w:color="auto" w:fill="auto"/>
          </w:tcPr>
          <w:p w14:paraId="35C7C60D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14:paraId="4C05ACD9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</w:p>
        </w:tc>
        <w:tc>
          <w:tcPr>
            <w:tcW w:w="3078" w:type="dxa"/>
            <w:shd w:val="clear" w:color="auto" w:fill="auto"/>
          </w:tcPr>
          <w:p w14:paraId="10C4EFA7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</w:p>
        </w:tc>
      </w:tr>
      <w:tr w:rsidR="00FE3AD3" w:rsidRPr="00FE3AD3" w14:paraId="7C590861" w14:textId="77777777" w:rsidTr="00B64A1D">
        <w:trPr>
          <w:jc w:val="center"/>
        </w:trPr>
        <w:tc>
          <w:tcPr>
            <w:tcW w:w="2852" w:type="dxa"/>
            <w:shd w:val="clear" w:color="auto" w:fill="auto"/>
          </w:tcPr>
          <w:p w14:paraId="752D0B4E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  <w:t>Comité Municipal de Emergencias</w:t>
            </w:r>
          </w:p>
        </w:tc>
        <w:tc>
          <w:tcPr>
            <w:tcW w:w="2676" w:type="dxa"/>
            <w:shd w:val="clear" w:color="auto" w:fill="auto"/>
          </w:tcPr>
          <w:p w14:paraId="5C1799CF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14:paraId="10747863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</w:p>
        </w:tc>
        <w:tc>
          <w:tcPr>
            <w:tcW w:w="3078" w:type="dxa"/>
            <w:shd w:val="clear" w:color="auto" w:fill="auto"/>
          </w:tcPr>
          <w:p w14:paraId="5F3B2DCD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</w:p>
        </w:tc>
      </w:tr>
      <w:tr w:rsidR="00FE3AD3" w:rsidRPr="00FE3AD3" w14:paraId="38B90037" w14:textId="77777777" w:rsidTr="00B64A1D">
        <w:trPr>
          <w:jc w:val="center"/>
        </w:trPr>
        <w:tc>
          <w:tcPr>
            <w:tcW w:w="2852" w:type="dxa"/>
            <w:shd w:val="clear" w:color="auto" w:fill="auto"/>
          </w:tcPr>
          <w:p w14:paraId="7EA37B8D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  <w:t>O.I.J.</w:t>
            </w:r>
          </w:p>
        </w:tc>
        <w:tc>
          <w:tcPr>
            <w:tcW w:w="2676" w:type="dxa"/>
            <w:shd w:val="clear" w:color="auto" w:fill="auto"/>
          </w:tcPr>
          <w:p w14:paraId="60C7DC69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14:paraId="6E5FA2A6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</w:p>
        </w:tc>
        <w:tc>
          <w:tcPr>
            <w:tcW w:w="3078" w:type="dxa"/>
            <w:shd w:val="clear" w:color="auto" w:fill="auto"/>
          </w:tcPr>
          <w:p w14:paraId="65EFB9D5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</w:p>
        </w:tc>
      </w:tr>
      <w:tr w:rsidR="00FE3AD3" w:rsidRPr="00FE3AD3" w14:paraId="2261A35E" w14:textId="77777777" w:rsidTr="00B64A1D">
        <w:trPr>
          <w:jc w:val="center"/>
        </w:trPr>
        <w:tc>
          <w:tcPr>
            <w:tcW w:w="2852" w:type="dxa"/>
            <w:shd w:val="clear" w:color="auto" w:fill="auto"/>
          </w:tcPr>
          <w:p w14:paraId="2C49FDAC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  <w:t>Policía de Tránsito</w:t>
            </w:r>
          </w:p>
        </w:tc>
        <w:tc>
          <w:tcPr>
            <w:tcW w:w="2676" w:type="dxa"/>
            <w:shd w:val="clear" w:color="auto" w:fill="auto"/>
          </w:tcPr>
          <w:p w14:paraId="2D957219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14:paraId="5946EEEA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</w:p>
        </w:tc>
        <w:tc>
          <w:tcPr>
            <w:tcW w:w="3078" w:type="dxa"/>
            <w:shd w:val="clear" w:color="auto" w:fill="auto"/>
          </w:tcPr>
          <w:p w14:paraId="11486BF0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</w:p>
        </w:tc>
      </w:tr>
      <w:tr w:rsidR="00FE3AD3" w:rsidRPr="00FE3AD3" w14:paraId="0F50E44D" w14:textId="77777777" w:rsidTr="00B64A1D">
        <w:trPr>
          <w:jc w:val="center"/>
        </w:trPr>
        <w:tc>
          <w:tcPr>
            <w:tcW w:w="2852" w:type="dxa"/>
            <w:shd w:val="clear" w:color="auto" w:fill="auto"/>
          </w:tcPr>
          <w:p w14:paraId="16C50413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  <w:t>Ministerio de Seguridad</w:t>
            </w:r>
          </w:p>
        </w:tc>
        <w:tc>
          <w:tcPr>
            <w:tcW w:w="2676" w:type="dxa"/>
            <w:shd w:val="clear" w:color="auto" w:fill="auto"/>
          </w:tcPr>
          <w:p w14:paraId="1F3A05DA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14:paraId="0FFF3179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</w:p>
        </w:tc>
        <w:tc>
          <w:tcPr>
            <w:tcW w:w="3078" w:type="dxa"/>
            <w:shd w:val="clear" w:color="auto" w:fill="auto"/>
          </w:tcPr>
          <w:p w14:paraId="4C19A80D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</w:p>
        </w:tc>
      </w:tr>
      <w:tr w:rsidR="00FE3AD3" w:rsidRPr="00FE3AD3" w14:paraId="550D60BE" w14:textId="77777777" w:rsidTr="00B64A1D">
        <w:trPr>
          <w:jc w:val="center"/>
        </w:trPr>
        <w:tc>
          <w:tcPr>
            <w:tcW w:w="2852" w:type="dxa"/>
            <w:shd w:val="clear" w:color="auto" w:fill="auto"/>
          </w:tcPr>
          <w:p w14:paraId="2D530ED4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  <w:t>I.C.E.</w:t>
            </w:r>
          </w:p>
        </w:tc>
        <w:tc>
          <w:tcPr>
            <w:tcW w:w="2676" w:type="dxa"/>
            <w:shd w:val="clear" w:color="auto" w:fill="auto"/>
          </w:tcPr>
          <w:p w14:paraId="666C9EF9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14:paraId="701BACFE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</w:p>
        </w:tc>
        <w:tc>
          <w:tcPr>
            <w:tcW w:w="3078" w:type="dxa"/>
            <w:shd w:val="clear" w:color="auto" w:fill="auto"/>
          </w:tcPr>
          <w:p w14:paraId="70C873BF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</w:p>
        </w:tc>
      </w:tr>
      <w:tr w:rsidR="00FE3AD3" w:rsidRPr="00FE3AD3" w14:paraId="7B354776" w14:textId="77777777" w:rsidTr="00B64A1D">
        <w:trPr>
          <w:jc w:val="center"/>
        </w:trPr>
        <w:tc>
          <w:tcPr>
            <w:tcW w:w="2852" w:type="dxa"/>
            <w:shd w:val="clear" w:color="auto" w:fill="auto"/>
          </w:tcPr>
          <w:p w14:paraId="7D454AB0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  <w:proofErr w:type="spellStart"/>
            <w:r w:rsidRPr="00FE3AD3"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  <w:t>AyA</w:t>
            </w:r>
            <w:proofErr w:type="spellEnd"/>
          </w:p>
        </w:tc>
        <w:tc>
          <w:tcPr>
            <w:tcW w:w="2676" w:type="dxa"/>
            <w:shd w:val="clear" w:color="auto" w:fill="auto"/>
          </w:tcPr>
          <w:p w14:paraId="664F30D4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14:paraId="07112EA1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</w:p>
        </w:tc>
        <w:tc>
          <w:tcPr>
            <w:tcW w:w="3078" w:type="dxa"/>
            <w:shd w:val="clear" w:color="auto" w:fill="auto"/>
          </w:tcPr>
          <w:p w14:paraId="39368266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</w:p>
        </w:tc>
      </w:tr>
      <w:tr w:rsidR="00FE3AD3" w:rsidRPr="00FE3AD3" w14:paraId="046261C5" w14:textId="77777777" w:rsidTr="00B64A1D">
        <w:trPr>
          <w:jc w:val="center"/>
        </w:trPr>
        <w:tc>
          <w:tcPr>
            <w:tcW w:w="2852" w:type="dxa"/>
            <w:shd w:val="clear" w:color="auto" w:fill="auto"/>
          </w:tcPr>
          <w:p w14:paraId="460373DA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  <w:t>Oficina de Control Interno y Gestión del Riesgo del MEP (persona coordinadora de la DRE)</w:t>
            </w:r>
          </w:p>
        </w:tc>
        <w:tc>
          <w:tcPr>
            <w:tcW w:w="2676" w:type="dxa"/>
            <w:shd w:val="clear" w:color="auto" w:fill="auto"/>
          </w:tcPr>
          <w:p w14:paraId="0D8040F3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14:paraId="0C485A16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</w:p>
        </w:tc>
        <w:tc>
          <w:tcPr>
            <w:tcW w:w="3078" w:type="dxa"/>
            <w:shd w:val="clear" w:color="auto" w:fill="auto"/>
          </w:tcPr>
          <w:p w14:paraId="4EB4AD1F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</w:pPr>
          </w:p>
        </w:tc>
      </w:tr>
    </w:tbl>
    <w:p w14:paraId="4D4D7E6F" w14:textId="77777777" w:rsidR="00FE3AD3" w:rsidRDefault="00FE3AD3" w:rsidP="00FE3AD3">
      <w:pPr>
        <w:rPr>
          <w:rFonts w:ascii="HendersonSansW00-BasicLight" w:hAnsi="HendersonSansW00-BasicLight" w:cs="Arial"/>
          <w:sz w:val="20"/>
          <w:szCs w:val="20"/>
        </w:rPr>
      </w:pPr>
    </w:p>
    <w:p w14:paraId="3D1CF3E7" w14:textId="77777777" w:rsidR="00EF6692" w:rsidRDefault="00EF6692" w:rsidP="00FE3AD3">
      <w:pPr>
        <w:rPr>
          <w:rFonts w:ascii="HendersonSansW00-BasicLight" w:hAnsi="HendersonSansW00-BasicLight" w:cs="Arial"/>
          <w:sz w:val="20"/>
          <w:szCs w:val="20"/>
        </w:rPr>
      </w:pPr>
    </w:p>
    <w:p w14:paraId="30F8472F" w14:textId="77777777" w:rsidR="00FE3AD3" w:rsidRPr="00FE3AD3" w:rsidRDefault="00FE3AD3" w:rsidP="00FE3AD3">
      <w:pPr>
        <w:pStyle w:val="Ttulo2"/>
        <w:rPr>
          <w:rFonts w:ascii="HendersonSansW00-BasicLight" w:hAnsi="HendersonSansW00-BasicLight"/>
          <w:sz w:val="20"/>
          <w:szCs w:val="20"/>
        </w:rPr>
      </w:pPr>
      <w:bookmarkStart w:id="23" w:name="_Toc102647963"/>
      <w:r w:rsidRPr="00FE3AD3">
        <w:rPr>
          <w:rFonts w:ascii="HendersonSansW00-BasicLight" w:hAnsi="HendersonSansW00-BasicLight"/>
          <w:sz w:val="20"/>
          <w:szCs w:val="20"/>
        </w:rPr>
        <w:lastRenderedPageBreak/>
        <w:t>3.4 Evaluación del riesgo</w:t>
      </w:r>
      <w:bookmarkEnd w:id="23"/>
      <w:r w:rsidRPr="00FE3AD3">
        <w:rPr>
          <w:rFonts w:ascii="HendersonSansW00-BasicLight" w:hAnsi="HendersonSansW00-BasicLight"/>
          <w:sz w:val="20"/>
          <w:szCs w:val="20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977"/>
        <w:gridCol w:w="3446"/>
      </w:tblGrid>
      <w:tr w:rsidR="00FE3AD3" w:rsidRPr="00FE3AD3" w14:paraId="1C4E5402" w14:textId="77777777" w:rsidTr="00B64A1D">
        <w:trPr>
          <w:jc w:val="center"/>
        </w:trPr>
        <w:tc>
          <w:tcPr>
            <w:tcW w:w="8828" w:type="dxa"/>
            <w:gridSpan w:val="3"/>
            <w:shd w:val="clear" w:color="auto" w:fill="auto"/>
          </w:tcPr>
          <w:p w14:paraId="3FCFAE44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Cuadro N° 06</w:t>
            </w:r>
          </w:p>
          <w:p w14:paraId="1D5D3887" w14:textId="77777777" w:rsidR="00FE3AD3" w:rsidRPr="00FE3AD3" w:rsidRDefault="00FE3AD3" w:rsidP="00B64A1D">
            <w:pPr>
              <w:tabs>
                <w:tab w:val="left" w:pos="5300"/>
              </w:tabs>
              <w:suppressAutoHyphens/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 xml:space="preserve">Matriz de evaluación del riesgo </w:t>
            </w:r>
          </w:p>
        </w:tc>
      </w:tr>
      <w:tr w:rsidR="00FE3AD3" w:rsidRPr="00FE3AD3" w14:paraId="28E9F54B" w14:textId="77777777" w:rsidTr="00B64A1D">
        <w:trPr>
          <w:jc w:val="center"/>
        </w:trPr>
        <w:tc>
          <w:tcPr>
            <w:tcW w:w="2405" w:type="dxa"/>
            <w:shd w:val="clear" w:color="auto" w:fill="auto"/>
          </w:tcPr>
          <w:p w14:paraId="03F996B7" w14:textId="77777777" w:rsidR="00FE3AD3" w:rsidRPr="00FE3AD3" w:rsidRDefault="00FE3AD3" w:rsidP="00B64A1D">
            <w:pPr>
              <w:tabs>
                <w:tab w:val="left" w:pos="5300"/>
              </w:tabs>
              <w:suppressAutoHyphens/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Amenaza</w:t>
            </w:r>
          </w:p>
        </w:tc>
        <w:tc>
          <w:tcPr>
            <w:tcW w:w="2977" w:type="dxa"/>
            <w:shd w:val="clear" w:color="auto" w:fill="auto"/>
          </w:tcPr>
          <w:p w14:paraId="1917909F" w14:textId="77777777" w:rsidR="00FE3AD3" w:rsidRPr="00FE3AD3" w:rsidRDefault="00FE3AD3" w:rsidP="00B64A1D">
            <w:pPr>
              <w:tabs>
                <w:tab w:val="left" w:pos="5300"/>
              </w:tabs>
              <w:suppressAutoHyphens/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Nivel de riesgo (probabilidad de impacto).</w:t>
            </w:r>
          </w:p>
        </w:tc>
        <w:tc>
          <w:tcPr>
            <w:tcW w:w="3446" w:type="dxa"/>
            <w:shd w:val="clear" w:color="auto" w:fill="auto"/>
          </w:tcPr>
          <w:p w14:paraId="3813E8B2" w14:textId="77777777" w:rsidR="00FE3AD3" w:rsidRPr="00FE3AD3" w:rsidRDefault="00FE3AD3" w:rsidP="00B64A1D">
            <w:pPr>
              <w:tabs>
                <w:tab w:val="left" w:pos="5300"/>
              </w:tabs>
              <w:suppressAutoHyphens/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</w:p>
          <w:p w14:paraId="6ED2D2B2" w14:textId="77777777" w:rsidR="00FE3AD3" w:rsidRPr="00FE3AD3" w:rsidRDefault="00FE3AD3" w:rsidP="00B64A1D">
            <w:pPr>
              <w:tabs>
                <w:tab w:val="left" w:pos="5300"/>
              </w:tabs>
              <w:suppressAutoHyphens/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Nivel de prioridad</w:t>
            </w:r>
          </w:p>
        </w:tc>
      </w:tr>
      <w:tr w:rsidR="00FE3AD3" w:rsidRPr="00FE3AD3" w14:paraId="103F91B7" w14:textId="77777777" w:rsidTr="00B64A1D">
        <w:trPr>
          <w:jc w:val="center"/>
        </w:trPr>
        <w:tc>
          <w:tcPr>
            <w:tcW w:w="2405" w:type="dxa"/>
            <w:shd w:val="clear" w:color="auto" w:fill="auto"/>
          </w:tcPr>
          <w:p w14:paraId="32741730" w14:textId="77777777" w:rsidR="00FE3AD3" w:rsidRPr="00FE3AD3" w:rsidRDefault="00FE3AD3" w:rsidP="00B64A1D">
            <w:pPr>
              <w:tabs>
                <w:tab w:val="left" w:pos="5300"/>
              </w:tabs>
              <w:suppressAutoHyphens/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  <w:p w14:paraId="2AAA5738" w14:textId="77777777" w:rsidR="00FE3AD3" w:rsidRPr="00FE3AD3" w:rsidRDefault="00FE3AD3" w:rsidP="00B64A1D">
            <w:pPr>
              <w:tabs>
                <w:tab w:val="left" w:pos="5300"/>
              </w:tabs>
              <w:suppressAutoHyphens/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 xml:space="preserve">  Origen natural (ejemplo: evento sísmico).</w:t>
            </w:r>
          </w:p>
          <w:p w14:paraId="63E0BD75" w14:textId="77777777" w:rsidR="00FE3AD3" w:rsidRPr="00FE3AD3" w:rsidRDefault="00FE3AD3" w:rsidP="00B64A1D">
            <w:pPr>
              <w:tabs>
                <w:tab w:val="left" w:pos="5300"/>
              </w:tabs>
              <w:suppressAutoHyphens/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FD12199" w14:textId="77777777" w:rsidR="00FE3AD3" w:rsidRPr="00FE3AD3" w:rsidRDefault="00FE3AD3" w:rsidP="00B64A1D">
            <w:pPr>
              <w:tabs>
                <w:tab w:val="left" w:pos="5300"/>
              </w:tabs>
              <w:suppressAutoHyphens/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  <w:p w14:paraId="5502BA3B" w14:textId="77777777" w:rsidR="00FE3AD3" w:rsidRPr="00FE3AD3" w:rsidRDefault="00FE3AD3" w:rsidP="00B64A1D">
            <w:pPr>
              <w:tabs>
                <w:tab w:val="left" w:pos="5300"/>
              </w:tabs>
              <w:suppressAutoHyphens/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  <w:p w14:paraId="64AF467E" w14:textId="77777777" w:rsidR="00FE3AD3" w:rsidRPr="00FE3AD3" w:rsidRDefault="00FE3AD3" w:rsidP="00B64A1D">
            <w:pPr>
              <w:tabs>
                <w:tab w:val="left" w:pos="5300"/>
              </w:tabs>
              <w:suppressAutoHyphens/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Bajo, daños mínimos.</w:t>
            </w:r>
          </w:p>
        </w:tc>
        <w:tc>
          <w:tcPr>
            <w:tcW w:w="3446" w:type="dxa"/>
            <w:shd w:val="clear" w:color="auto" w:fill="00B050"/>
          </w:tcPr>
          <w:p w14:paraId="3330408B" w14:textId="77777777" w:rsidR="00FE3AD3" w:rsidRPr="00FE3AD3" w:rsidRDefault="00FE3AD3" w:rsidP="00B64A1D">
            <w:pPr>
              <w:tabs>
                <w:tab w:val="left" w:pos="5300"/>
              </w:tabs>
              <w:suppressAutoHyphens/>
              <w:jc w:val="center"/>
              <w:rPr>
                <w:rFonts w:ascii="HendersonSansW00-BasicLight" w:hAnsi="HendersonSansW00-BasicLight" w:cs="Arial"/>
                <w:sz w:val="20"/>
                <w:szCs w:val="20"/>
                <w:highlight w:val="green"/>
              </w:rPr>
            </w:pPr>
          </w:p>
          <w:p w14:paraId="5D28D622" w14:textId="77777777" w:rsidR="00FE3AD3" w:rsidRPr="00FE3AD3" w:rsidRDefault="00FE3AD3" w:rsidP="00B64A1D">
            <w:pPr>
              <w:tabs>
                <w:tab w:val="left" w:pos="5300"/>
              </w:tabs>
              <w:suppressAutoHyphens/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  <w:p w14:paraId="02ABB4B1" w14:textId="77777777" w:rsidR="00FE3AD3" w:rsidRPr="00FE3AD3" w:rsidRDefault="00FE3AD3" w:rsidP="00B64A1D">
            <w:pPr>
              <w:tabs>
                <w:tab w:val="left" w:pos="5300"/>
              </w:tabs>
              <w:suppressAutoHyphens/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highlight w:val="green"/>
              </w:rPr>
            </w:pPr>
            <w:r w:rsidRPr="00FE3AD3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>Bajo</w:t>
            </w:r>
          </w:p>
        </w:tc>
      </w:tr>
      <w:tr w:rsidR="00FE3AD3" w:rsidRPr="00FE3AD3" w14:paraId="33D32D54" w14:textId="77777777" w:rsidTr="00B64A1D">
        <w:trPr>
          <w:jc w:val="center"/>
        </w:trPr>
        <w:tc>
          <w:tcPr>
            <w:tcW w:w="2405" w:type="dxa"/>
            <w:shd w:val="clear" w:color="auto" w:fill="auto"/>
          </w:tcPr>
          <w:p w14:paraId="71C5E1C9" w14:textId="77777777" w:rsidR="00FE3AD3" w:rsidRPr="00FE3AD3" w:rsidRDefault="00FE3AD3" w:rsidP="00B64A1D">
            <w:pPr>
              <w:tabs>
                <w:tab w:val="left" w:pos="5300"/>
              </w:tabs>
              <w:suppressAutoHyphens/>
              <w:ind w:left="360"/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  <w:p w14:paraId="4F73D7BA" w14:textId="77777777" w:rsidR="00FE3AD3" w:rsidRPr="00FE3AD3" w:rsidRDefault="00FE3AD3" w:rsidP="00B64A1D">
            <w:pPr>
              <w:tabs>
                <w:tab w:val="left" w:pos="5300"/>
              </w:tabs>
              <w:suppressAutoHyphens/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Origen antrópico (ejemplo: incendios).</w:t>
            </w:r>
          </w:p>
          <w:p w14:paraId="2A27D037" w14:textId="77777777" w:rsidR="00FE3AD3" w:rsidRPr="00FE3AD3" w:rsidRDefault="00FE3AD3" w:rsidP="00B64A1D">
            <w:pPr>
              <w:tabs>
                <w:tab w:val="left" w:pos="5300"/>
              </w:tabs>
              <w:suppressAutoHyphens/>
              <w:ind w:left="360"/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46B990F" w14:textId="77777777" w:rsidR="00FE3AD3" w:rsidRPr="00FE3AD3" w:rsidRDefault="00FE3AD3" w:rsidP="00B64A1D">
            <w:pPr>
              <w:tabs>
                <w:tab w:val="left" w:pos="5300"/>
              </w:tabs>
              <w:suppressAutoHyphens/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  <w:p w14:paraId="3EDBAE70" w14:textId="77777777" w:rsidR="00FE3AD3" w:rsidRPr="00FE3AD3" w:rsidRDefault="00FE3AD3" w:rsidP="00B64A1D">
            <w:pPr>
              <w:tabs>
                <w:tab w:val="left" w:pos="5300"/>
              </w:tabs>
              <w:suppressAutoHyphens/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  <w:p w14:paraId="0CBFDE4D" w14:textId="77777777" w:rsidR="00FE3AD3" w:rsidRPr="00FE3AD3" w:rsidRDefault="00FE3AD3" w:rsidP="00B64A1D">
            <w:pPr>
              <w:tabs>
                <w:tab w:val="left" w:pos="5300"/>
              </w:tabs>
              <w:suppressAutoHyphens/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Medio, daños moderados.</w:t>
            </w:r>
          </w:p>
        </w:tc>
        <w:tc>
          <w:tcPr>
            <w:tcW w:w="3446" w:type="dxa"/>
            <w:shd w:val="clear" w:color="auto" w:fill="FFFF00"/>
          </w:tcPr>
          <w:p w14:paraId="37BFDAC2" w14:textId="77777777" w:rsidR="00FE3AD3" w:rsidRPr="00FE3AD3" w:rsidRDefault="00FE3AD3" w:rsidP="00B64A1D">
            <w:pPr>
              <w:tabs>
                <w:tab w:val="left" w:pos="5300"/>
              </w:tabs>
              <w:suppressAutoHyphens/>
              <w:jc w:val="center"/>
              <w:rPr>
                <w:rFonts w:ascii="HendersonSansW00-BasicLight" w:hAnsi="HendersonSansW00-BasicLight" w:cs="Arial"/>
                <w:sz w:val="20"/>
                <w:szCs w:val="20"/>
                <w:highlight w:val="green"/>
              </w:rPr>
            </w:pPr>
          </w:p>
          <w:p w14:paraId="56381373" w14:textId="77777777" w:rsidR="00FE3AD3" w:rsidRPr="00FE3AD3" w:rsidRDefault="00FE3AD3" w:rsidP="00B64A1D">
            <w:pPr>
              <w:tabs>
                <w:tab w:val="left" w:pos="5300"/>
              </w:tabs>
              <w:suppressAutoHyphens/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  <w:p w14:paraId="404F0DDA" w14:textId="77777777" w:rsidR="00FE3AD3" w:rsidRPr="00FE3AD3" w:rsidRDefault="00FE3AD3" w:rsidP="00B64A1D">
            <w:pPr>
              <w:tabs>
                <w:tab w:val="left" w:pos="5300"/>
              </w:tabs>
              <w:suppressAutoHyphens/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highlight w:val="green"/>
              </w:rPr>
            </w:pPr>
            <w:r w:rsidRPr="00FE3AD3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>Moderado</w:t>
            </w:r>
          </w:p>
        </w:tc>
      </w:tr>
      <w:tr w:rsidR="00FE3AD3" w:rsidRPr="00FE3AD3" w14:paraId="40C7BF29" w14:textId="77777777" w:rsidTr="00B64A1D">
        <w:trPr>
          <w:jc w:val="center"/>
        </w:trPr>
        <w:tc>
          <w:tcPr>
            <w:tcW w:w="2405" w:type="dxa"/>
            <w:shd w:val="clear" w:color="auto" w:fill="auto"/>
          </w:tcPr>
          <w:p w14:paraId="477EADC8" w14:textId="77777777" w:rsidR="00FE3AD3" w:rsidRPr="00FE3AD3" w:rsidRDefault="00FE3AD3" w:rsidP="00B64A1D">
            <w:pPr>
              <w:tabs>
                <w:tab w:val="left" w:pos="5300"/>
              </w:tabs>
              <w:suppressAutoHyphens/>
              <w:ind w:left="360"/>
              <w:contextualSpacing/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  <w:p w14:paraId="61DDA952" w14:textId="77777777" w:rsidR="00FE3AD3" w:rsidRPr="00FE3AD3" w:rsidRDefault="00FE3AD3" w:rsidP="00B64A1D">
            <w:pPr>
              <w:tabs>
                <w:tab w:val="left" w:pos="5300"/>
              </w:tabs>
              <w:suppressAutoHyphens/>
              <w:contextualSpacing/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Origen socio-natural (ejemplo: degradación ambiental).</w:t>
            </w:r>
          </w:p>
          <w:p w14:paraId="0FB59C90" w14:textId="77777777" w:rsidR="00FE3AD3" w:rsidRPr="00FE3AD3" w:rsidRDefault="00FE3AD3" w:rsidP="00B64A1D">
            <w:pPr>
              <w:tabs>
                <w:tab w:val="left" w:pos="5300"/>
              </w:tabs>
              <w:suppressAutoHyphens/>
              <w:ind w:left="360"/>
              <w:contextualSpacing/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543F7C2" w14:textId="77777777" w:rsidR="00FE3AD3" w:rsidRPr="00FE3AD3" w:rsidRDefault="00FE3AD3" w:rsidP="00B64A1D">
            <w:pPr>
              <w:tabs>
                <w:tab w:val="left" w:pos="5300"/>
              </w:tabs>
              <w:suppressAutoHyphens/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  <w:p w14:paraId="5B84B733" w14:textId="77777777" w:rsidR="00FE3AD3" w:rsidRPr="00FE3AD3" w:rsidRDefault="00FE3AD3" w:rsidP="00B64A1D">
            <w:pPr>
              <w:tabs>
                <w:tab w:val="left" w:pos="5300"/>
              </w:tabs>
              <w:suppressAutoHyphens/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  <w:p w14:paraId="0D7504AF" w14:textId="77777777" w:rsidR="00FE3AD3" w:rsidRPr="00FE3AD3" w:rsidRDefault="00FE3AD3" w:rsidP="00B64A1D">
            <w:pPr>
              <w:tabs>
                <w:tab w:val="left" w:pos="5300"/>
              </w:tabs>
              <w:suppressAutoHyphens/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Alto, daños graves.</w:t>
            </w:r>
          </w:p>
        </w:tc>
        <w:tc>
          <w:tcPr>
            <w:tcW w:w="3446" w:type="dxa"/>
            <w:shd w:val="clear" w:color="auto" w:fill="FF0000"/>
          </w:tcPr>
          <w:p w14:paraId="5D41694A" w14:textId="77777777" w:rsidR="00FE3AD3" w:rsidRPr="00FE3AD3" w:rsidRDefault="00FE3AD3" w:rsidP="00B64A1D">
            <w:pPr>
              <w:tabs>
                <w:tab w:val="left" w:pos="5300"/>
              </w:tabs>
              <w:suppressAutoHyphens/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  <w:p w14:paraId="3171332B" w14:textId="77777777" w:rsidR="00FE3AD3" w:rsidRPr="00FE3AD3" w:rsidRDefault="00FE3AD3" w:rsidP="00B64A1D">
            <w:pPr>
              <w:tabs>
                <w:tab w:val="left" w:pos="5300"/>
              </w:tabs>
              <w:suppressAutoHyphens/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  <w:p w14:paraId="5EC4D90D" w14:textId="77777777" w:rsidR="00FE3AD3" w:rsidRPr="00FE3AD3" w:rsidRDefault="00FE3AD3" w:rsidP="00B64A1D">
            <w:pPr>
              <w:tabs>
                <w:tab w:val="left" w:pos="5300"/>
              </w:tabs>
              <w:suppressAutoHyphens/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>Alto</w:t>
            </w:r>
          </w:p>
        </w:tc>
      </w:tr>
    </w:tbl>
    <w:p w14:paraId="49FD4FE6" w14:textId="77777777" w:rsidR="00FE3AD3" w:rsidRPr="00FE3AD3" w:rsidRDefault="00FE3AD3" w:rsidP="00FE3AD3">
      <w:pPr>
        <w:rPr>
          <w:rFonts w:ascii="HendersonSansW00-BasicLight" w:hAnsi="HendersonSansW00-BasicLight" w:cs="Arial"/>
          <w:sz w:val="20"/>
          <w:szCs w:val="20"/>
        </w:rPr>
      </w:pPr>
    </w:p>
    <w:p w14:paraId="15EF19C0" w14:textId="77777777" w:rsidR="00FE3AD3" w:rsidRPr="00FE3AD3" w:rsidRDefault="00FE3AD3" w:rsidP="00FE3AD3">
      <w:pPr>
        <w:pStyle w:val="Ttulo1"/>
        <w:rPr>
          <w:rFonts w:ascii="HendersonSansW00-BasicLight" w:hAnsi="HendersonSansW00-BasicLight"/>
          <w:sz w:val="20"/>
          <w:szCs w:val="20"/>
        </w:rPr>
      </w:pPr>
      <w:bookmarkStart w:id="24" w:name="_Toc102647964"/>
      <w:r w:rsidRPr="00FE3AD3">
        <w:rPr>
          <w:rFonts w:ascii="HendersonSansW00-BasicLight" w:hAnsi="HendersonSansW00-BasicLight"/>
          <w:sz w:val="20"/>
          <w:szCs w:val="20"/>
        </w:rPr>
        <w:t>4. Acciones de política en gestión de riesgos</w:t>
      </w:r>
      <w:bookmarkEnd w:id="24"/>
      <w:r w:rsidRPr="00FE3AD3">
        <w:rPr>
          <w:rFonts w:ascii="HendersonSansW00-BasicLight" w:hAnsi="HendersonSansW00-BasicLight"/>
          <w:sz w:val="20"/>
          <w:szCs w:val="20"/>
        </w:rPr>
        <w:t>.</w:t>
      </w:r>
    </w:p>
    <w:p w14:paraId="10BBA382" w14:textId="77777777" w:rsidR="00FE3AD3" w:rsidRPr="00FE3AD3" w:rsidRDefault="00FE3AD3" w:rsidP="00FE3AD3">
      <w:pPr>
        <w:rPr>
          <w:rFonts w:ascii="HendersonSansW00-BasicLight" w:hAnsi="HendersonSansW00-BasicLight" w:cs="Arial"/>
          <w:sz w:val="20"/>
          <w:szCs w:val="20"/>
        </w:rPr>
      </w:pPr>
      <w:r w:rsidRPr="00FE3AD3">
        <w:rPr>
          <w:rFonts w:ascii="HendersonSansW00-BasicLight" w:hAnsi="HendersonSansW00-BasicLight" w:cs="Arial"/>
          <w:sz w:val="20"/>
          <w:szCs w:val="20"/>
        </w:rPr>
        <w:t>(descripción de cuáles son las acciones que se vienen impulsando y demuestran que hay un compromiso con la gestión del riesgo, que se vive diariamente en la organización).</w:t>
      </w:r>
    </w:p>
    <w:p w14:paraId="097C7404" w14:textId="77777777" w:rsidR="00FE3AD3" w:rsidRPr="00FE3AD3" w:rsidRDefault="00FE3AD3" w:rsidP="00FE3AD3">
      <w:pPr>
        <w:pStyle w:val="Prrafodelista"/>
        <w:numPr>
          <w:ilvl w:val="0"/>
          <w:numId w:val="49"/>
        </w:numPr>
        <w:rPr>
          <w:rFonts w:ascii="HendersonSansW00-BasicLight" w:hAnsi="HendersonSansW00-BasicLight" w:cs="Arial"/>
          <w:sz w:val="20"/>
          <w:szCs w:val="20"/>
        </w:rPr>
      </w:pPr>
      <w:bookmarkStart w:id="25" w:name="_Hlk102374694"/>
    </w:p>
    <w:p w14:paraId="067B835D" w14:textId="77777777" w:rsidR="00FE3AD3" w:rsidRPr="00FE3AD3" w:rsidRDefault="00FE3AD3" w:rsidP="00FE3AD3">
      <w:pPr>
        <w:pStyle w:val="Prrafodelista"/>
        <w:numPr>
          <w:ilvl w:val="0"/>
          <w:numId w:val="49"/>
        </w:numPr>
        <w:rPr>
          <w:rFonts w:ascii="HendersonSansW00-BasicLight" w:hAnsi="HendersonSansW00-BasicLight" w:cs="Arial"/>
          <w:sz w:val="20"/>
          <w:szCs w:val="20"/>
        </w:rPr>
      </w:pPr>
    </w:p>
    <w:p w14:paraId="4B6B4C51" w14:textId="77777777" w:rsidR="00FE3AD3" w:rsidRPr="00FE3AD3" w:rsidRDefault="00FE3AD3" w:rsidP="00FE3AD3">
      <w:pPr>
        <w:pStyle w:val="Prrafodelista"/>
        <w:numPr>
          <w:ilvl w:val="0"/>
          <w:numId w:val="49"/>
        </w:numPr>
        <w:rPr>
          <w:rFonts w:ascii="HendersonSansW00-BasicLight" w:hAnsi="HendersonSansW00-BasicLight" w:cs="Arial"/>
          <w:sz w:val="20"/>
          <w:szCs w:val="20"/>
        </w:rPr>
      </w:pPr>
    </w:p>
    <w:p w14:paraId="6E5BAED7" w14:textId="77777777" w:rsidR="00FE3AD3" w:rsidRPr="00FE3AD3" w:rsidRDefault="00FE3AD3" w:rsidP="00FE3AD3">
      <w:pPr>
        <w:pStyle w:val="Prrafodelista"/>
        <w:numPr>
          <w:ilvl w:val="0"/>
          <w:numId w:val="49"/>
        </w:numPr>
        <w:rPr>
          <w:rFonts w:ascii="HendersonSansW00-BasicLight" w:hAnsi="HendersonSansW00-BasicLight" w:cs="Arial"/>
          <w:sz w:val="20"/>
          <w:szCs w:val="20"/>
        </w:rPr>
      </w:pPr>
    </w:p>
    <w:p w14:paraId="4E4F7221" w14:textId="77777777" w:rsidR="00FE3AD3" w:rsidRPr="00FE3AD3" w:rsidRDefault="00FE3AD3" w:rsidP="00FE3AD3">
      <w:pPr>
        <w:pStyle w:val="Ttulo1"/>
        <w:rPr>
          <w:rFonts w:ascii="HendersonSansW00-BasicLight" w:hAnsi="HendersonSansW00-BasicLight"/>
          <w:sz w:val="20"/>
          <w:szCs w:val="20"/>
        </w:rPr>
      </w:pPr>
      <w:bookmarkStart w:id="26" w:name="_Toc102647965"/>
      <w:bookmarkEnd w:id="25"/>
      <w:r w:rsidRPr="00FE3AD3">
        <w:rPr>
          <w:rFonts w:ascii="HendersonSansW00-BasicLight" w:hAnsi="HendersonSansW00-BasicLight"/>
          <w:sz w:val="20"/>
          <w:szCs w:val="20"/>
        </w:rPr>
        <w:t>5. Organización para los preparativos y respuesta</w:t>
      </w:r>
      <w:bookmarkEnd w:id="26"/>
      <w:r w:rsidRPr="00FE3AD3">
        <w:rPr>
          <w:rFonts w:ascii="HendersonSansW00-BasicLight" w:hAnsi="HendersonSansW00-BasicLight"/>
          <w:sz w:val="20"/>
          <w:szCs w:val="20"/>
        </w:rPr>
        <w:t>.</w:t>
      </w:r>
    </w:p>
    <w:p w14:paraId="58DA37ED" w14:textId="77777777" w:rsidR="00FE3AD3" w:rsidRPr="00FE3AD3" w:rsidRDefault="00FE3AD3" w:rsidP="00FE3AD3">
      <w:pPr>
        <w:pStyle w:val="Ttulo2"/>
        <w:rPr>
          <w:rFonts w:ascii="HendersonSansW00-BasicLight" w:hAnsi="HendersonSansW00-BasicLight"/>
          <w:sz w:val="20"/>
          <w:szCs w:val="20"/>
        </w:rPr>
      </w:pPr>
      <w:bookmarkStart w:id="27" w:name="_Toc102647966"/>
      <w:r w:rsidRPr="00FE3AD3">
        <w:rPr>
          <w:rFonts w:ascii="HendersonSansW00-BasicLight" w:hAnsi="HendersonSansW00-BasicLight"/>
          <w:sz w:val="20"/>
          <w:szCs w:val="20"/>
        </w:rPr>
        <w:t>5.1 Estructura del Comité para la Gestión del Riesgo</w:t>
      </w:r>
      <w:bookmarkEnd w:id="27"/>
      <w:r w:rsidRPr="00FE3AD3">
        <w:rPr>
          <w:rFonts w:ascii="HendersonSansW00-BasicLight" w:hAnsi="HendersonSansW00-BasicLight"/>
          <w:sz w:val="20"/>
          <w:szCs w:val="20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1810"/>
        <w:gridCol w:w="1636"/>
        <w:gridCol w:w="926"/>
        <w:gridCol w:w="867"/>
        <w:gridCol w:w="1651"/>
      </w:tblGrid>
      <w:tr w:rsidR="00FE3AD3" w:rsidRPr="00FE3AD3" w14:paraId="3692AE6B" w14:textId="77777777" w:rsidTr="00B64A1D">
        <w:trPr>
          <w:jc w:val="center"/>
        </w:trPr>
        <w:tc>
          <w:tcPr>
            <w:tcW w:w="9942" w:type="dxa"/>
            <w:gridSpan w:val="6"/>
            <w:shd w:val="clear" w:color="auto" w:fill="auto"/>
          </w:tcPr>
          <w:p w14:paraId="46A05411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Cuadro N° 07</w:t>
            </w:r>
          </w:p>
          <w:p w14:paraId="0FC5E945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 xml:space="preserve">Comité para la Gestión del Riesgo </w:t>
            </w:r>
          </w:p>
        </w:tc>
      </w:tr>
      <w:tr w:rsidR="00FE3AD3" w:rsidRPr="00FE3AD3" w14:paraId="798EA117" w14:textId="77777777" w:rsidTr="00B64A1D">
        <w:trPr>
          <w:jc w:val="center"/>
        </w:trPr>
        <w:tc>
          <w:tcPr>
            <w:tcW w:w="2137" w:type="dxa"/>
            <w:vMerge w:val="restart"/>
            <w:shd w:val="clear" w:color="auto" w:fill="auto"/>
          </w:tcPr>
          <w:p w14:paraId="343A1B1C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Rol en el comité</w:t>
            </w:r>
          </w:p>
        </w:tc>
        <w:tc>
          <w:tcPr>
            <w:tcW w:w="2389" w:type="dxa"/>
            <w:vMerge w:val="restart"/>
            <w:shd w:val="clear" w:color="auto" w:fill="auto"/>
          </w:tcPr>
          <w:p w14:paraId="342ECBA7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Nombre completo</w:t>
            </w:r>
          </w:p>
        </w:tc>
        <w:tc>
          <w:tcPr>
            <w:tcW w:w="3581" w:type="dxa"/>
            <w:gridSpan w:val="3"/>
            <w:shd w:val="clear" w:color="auto" w:fill="auto"/>
          </w:tcPr>
          <w:p w14:paraId="02478E47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Teléfonos</w:t>
            </w:r>
          </w:p>
        </w:tc>
        <w:tc>
          <w:tcPr>
            <w:tcW w:w="1835" w:type="dxa"/>
            <w:vMerge w:val="restart"/>
            <w:shd w:val="clear" w:color="auto" w:fill="auto"/>
          </w:tcPr>
          <w:p w14:paraId="0E29EDA6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Correo electrónico</w:t>
            </w:r>
          </w:p>
        </w:tc>
      </w:tr>
      <w:tr w:rsidR="00FE3AD3" w:rsidRPr="00FE3AD3" w14:paraId="71523B80" w14:textId="77777777" w:rsidTr="00B64A1D">
        <w:trPr>
          <w:jc w:val="center"/>
        </w:trPr>
        <w:tc>
          <w:tcPr>
            <w:tcW w:w="2137" w:type="dxa"/>
            <w:vMerge/>
            <w:shd w:val="clear" w:color="auto" w:fill="auto"/>
          </w:tcPr>
          <w:p w14:paraId="6FC6F181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  <w:shd w:val="clear" w:color="auto" w:fill="auto"/>
          </w:tcPr>
          <w:p w14:paraId="3E2BCF55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31BDD841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Institucional</w:t>
            </w:r>
          </w:p>
        </w:tc>
        <w:tc>
          <w:tcPr>
            <w:tcW w:w="1030" w:type="dxa"/>
            <w:shd w:val="clear" w:color="auto" w:fill="auto"/>
          </w:tcPr>
          <w:p w14:paraId="5B1E106D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Móvil</w:t>
            </w:r>
          </w:p>
        </w:tc>
        <w:tc>
          <w:tcPr>
            <w:tcW w:w="921" w:type="dxa"/>
            <w:shd w:val="clear" w:color="auto" w:fill="auto"/>
          </w:tcPr>
          <w:p w14:paraId="2B690522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Casa</w:t>
            </w:r>
          </w:p>
        </w:tc>
        <w:tc>
          <w:tcPr>
            <w:tcW w:w="1835" w:type="dxa"/>
            <w:vMerge/>
            <w:shd w:val="clear" w:color="auto" w:fill="auto"/>
          </w:tcPr>
          <w:p w14:paraId="76F6B387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</w:p>
        </w:tc>
      </w:tr>
      <w:tr w:rsidR="00FE3AD3" w:rsidRPr="00FE3AD3" w14:paraId="7534C86E" w14:textId="77777777" w:rsidTr="00B64A1D">
        <w:trPr>
          <w:jc w:val="center"/>
        </w:trPr>
        <w:tc>
          <w:tcPr>
            <w:tcW w:w="2137" w:type="dxa"/>
            <w:shd w:val="clear" w:color="auto" w:fill="auto"/>
          </w:tcPr>
          <w:p w14:paraId="7AC18845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Coordinación</w:t>
            </w:r>
          </w:p>
          <w:p w14:paraId="6D95B91F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lastRenderedPageBreak/>
              <w:t>(persona directora de centro educativo, supervisora o persona asesora regional de Educación Física o Promotora Deportiva, por ejemplo).</w:t>
            </w:r>
          </w:p>
        </w:tc>
        <w:tc>
          <w:tcPr>
            <w:tcW w:w="2389" w:type="dxa"/>
            <w:shd w:val="clear" w:color="auto" w:fill="auto"/>
          </w:tcPr>
          <w:p w14:paraId="23EBD66C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  <w:p w14:paraId="298D9FF6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393E7915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14:paraId="2CB7F6DE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921" w:type="dxa"/>
            <w:shd w:val="clear" w:color="auto" w:fill="auto"/>
          </w:tcPr>
          <w:p w14:paraId="28866D21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1835" w:type="dxa"/>
            <w:shd w:val="clear" w:color="auto" w:fill="auto"/>
          </w:tcPr>
          <w:p w14:paraId="48155398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</w:tr>
      <w:tr w:rsidR="00FE3AD3" w:rsidRPr="00FE3AD3" w14:paraId="6F35DB28" w14:textId="77777777" w:rsidTr="00B64A1D">
        <w:trPr>
          <w:jc w:val="center"/>
        </w:trPr>
        <w:tc>
          <w:tcPr>
            <w:tcW w:w="2137" w:type="dxa"/>
            <w:shd w:val="clear" w:color="auto" w:fill="auto"/>
          </w:tcPr>
          <w:p w14:paraId="04FA187A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proofErr w:type="spellStart"/>
            <w:r w:rsidRPr="00FE3AD3"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  <w:t>Sub-coordinación</w:t>
            </w:r>
            <w:proofErr w:type="spellEnd"/>
          </w:p>
        </w:tc>
        <w:tc>
          <w:tcPr>
            <w:tcW w:w="2389" w:type="dxa"/>
            <w:shd w:val="clear" w:color="auto" w:fill="auto"/>
          </w:tcPr>
          <w:p w14:paraId="0989C52F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055E4CC8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14:paraId="0DB44AAF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921" w:type="dxa"/>
            <w:shd w:val="clear" w:color="auto" w:fill="auto"/>
          </w:tcPr>
          <w:p w14:paraId="58A1CDA0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1835" w:type="dxa"/>
            <w:shd w:val="clear" w:color="auto" w:fill="auto"/>
          </w:tcPr>
          <w:p w14:paraId="525A59DA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</w:tr>
      <w:tr w:rsidR="00FE3AD3" w:rsidRPr="00FE3AD3" w14:paraId="34B162D4" w14:textId="77777777" w:rsidTr="00B64A1D">
        <w:trPr>
          <w:jc w:val="center"/>
        </w:trPr>
        <w:tc>
          <w:tcPr>
            <w:tcW w:w="2137" w:type="dxa"/>
            <w:shd w:val="clear" w:color="auto" w:fill="auto"/>
          </w:tcPr>
          <w:p w14:paraId="00257B01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  <w:t>Coordinación Comisión central</w:t>
            </w:r>
          </w:p>
        </w:tc>
        <w:tc>
          <w:tcPr>
            <w:tcW w:w="2389" w:type="dxa"/>
            <w:shd w:val="clear" w:color="auto" w:fill="auto"/>
          </w:tcPr>
          <w:p w14:paraId="38EC9760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677818B0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14:paraId="055805DC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921" w:type="dxa"/>
            <w:shd w:val="clear" w:color="auto" w:fill="auto"/>
          </w:tcPr>
          <w:p w14:paraId="1CE58E4F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1835" w:type="dxa"/>
            <w:shd w:val="clear" w:color="auto" w:fill="auto"/>
          </w:tcPr>
          <w:p w14:paraId="2D9127D2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</w:tr>
      <w:tr w:rsidR="00FE3AD3" w:rsidRPr="00FE3AD3" w14:paraId="611E881A" w14:textId="77777777" w:rsidTr="00B64A1D">
        <w:trPr>
          <w:jc w:val="center"/>
        </w:trPr>
        <w:tc>
          <w:tcPr>
            <w:tcW w:w="2137" w:type="dxa"/>
            <w:shd w:val="clear" w:color="auto" w:fill="auto"/>
          </w:tcPr>
          <w:p w14:paraId="14293A0E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  <w:t>Coordinación Comisión de protocolo</w:t>
            </w:r>
          </w:p>
        </w:tc>
        <w:tc>
          <w:tcPr>
            <w:tcW w:w="2389" w:type="dxa"/>
            <w:shd w:val="clear" w:color="auto" w:fill="auto"/>
          </w:tcPr>
          <w:p w14:paraId="0CA4F92A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FF77E13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14:paraId="44AC731F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921" w:type="dxa"/>
            <w:shd w:val="clear" w:color="auto" w:fill="auto"/>
          </w:tcPr>
          <w:p w14:paraId="26C94C66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1835" w:type="dxa"/>
            <w:shd w:val="clear" w:color="auto" w:fill="auto"/>
          </w:tcPr>
          <w:p w14:paraId="13849A42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</w:tr>
      <w:tr w:rsidR="00FE3AD3" w:rsidRPr="00FE3AD3" w14:paraId="4B62EEAD" w14:textId="77777777" w:rsidTr="00B64A1D">
        <w:trPr>
          <w:jc w:val="center"/>
        </w:trPr>
        <w:tc>
          <w:tcPr>
            <w:tcW w:w="2137" w:type="dxa"/>
            <w:shd w:val="clear" w:color="auto" w:fill="auto"/>
          </w:tcPr>
          <w:p w14:paraId="6B583B23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  <w:t>Coordinación Comisión de acreditación</w:t>
            </w:r>
          </w:p>
        </w:tc>
        <w:tc>
          <w:tcPr>
            <w:tcW w:w="2389" w:type="dxa"/>
            <w:shd w:val="clear" w:color="auto" w:fill="auto"/>
          </w:tcPr>
          <w:p w14:paraId="32E1AAEC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1666E74B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14:paraId="04C3EDA2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921" w:type="dxa"/>
            <w:shd w:val="clear" w:color="auto" w:fill="auto"/>
          </w:tcPr>
          <w:p w14:paraId="6B801AF8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1835" w:type="dxa"/>
            <w:shd w:val="clear" w:color="auto" w:fill="auto"/>
          </w:tcPr>
          <w:p w14:paraId="2C9781FF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</w:tr>
      <w:tr w:rsidR="00FE3AD3" w:rsidRPr="00FE3AD3" w14:paraId="08511D30" w14:textId="77777777" w:rsidTr="00B64A1D">
        <w:trPr>
          <w:jc w:val="center"/>
        </w:trPr>
        <w:tc>
          <w:tcPr>
            <w:tcW w:w="2137" w:type="dxa"/>
            <w:shd w:val="clear" w:color="auto" w:fill="auto"/>
          </w:tcPr>
          <w:p w14:paraId="2D6B30ED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  <w:t>Coordinación Comisión de hospedaje</w:t>
            </w:r>
          </w:p>
        </w:tc>
        <w:tc>
          <w:tcPr>
            <w:tcW w:w="2389" w:type="dxa"/>
            <w:shd w:val="clear" w:color="auto" w:fill="auto"/>
          </w:tcPr>
          <w:p w14:paraId="0440B1EB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40F6323A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14:paraId="3FF1BB34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921" w:type="dxa"/>
            <w:shd w:val="clear" w:color="auto" w:fill="auto"/>
          </w:tcPr>
          <w:p w14:paraId="37A79574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1835" w:type="dxa"/>
            <w:shd w:val="clear" w:color="auto" w:fill="auto"/>
          </w:tcPr>
          <w:p w14:paraId="331D5BA2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</w:tr>
      <w:tr w:rsidR="00FE3AD3" w:rsidRPr="00FE3AD3" w14:paraId="5EFD2E1F" w14:textId="77777777" w:rsidTr="00B64A1D">
        <w:trPr>
          <w:jc w:val="center"/>
        </w:trPr>
        <w:tc>
          <w:tcPr>
            <w:tcW w:w="2137" w:type="dxa"/>
            <w:shd w:val="clear" w:color="auto" w:fill="auto"/>
          </w:tcPr>
          <w:p w14:paraId="2AD96AEB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  <w:t>Coordinación Comisión de alimentación</w:t>
            </w:r>
          </w:p>
        </w:tc>
        <w:tc>
          <w:tcPr>
            <w:tcW w:w="2389" w:type="dxa"/>
            <w:shd w:val="clear" w:color="auto" w:fill="auto"/>
          </w:tcPr>
          <w:p w14:paraId="71E780DA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9470FF9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14:paraId="163CA923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921" w:type="dxa"/>
            <w:shd w:val="clear" w:color="auto" w:fill="auto"/>
          </w:tcPr>
          <w:p w14:paraId="303169D9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1835" w:type="dxa"/>
            <w:shd w:val="clear" w:color="auto" w:fill="auto"/>
          </w:tcPr>
          <w:p w14:paraId="72B68445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</w:tr>
      <w:tr w:rsidR="00FE3AD3" w:rsidRPr="00FE3AD3" w14:paraId="65C96249" w14:textId="77777777" w:rsidTr="00B64A1D">
        <w:trPr>
          <w:jc w:val="center"/>
        </w:trPr>
        <w:tc>
          <w:tcPr>
            <w:tcW w:w="2137" w:type="dxa"/>
            <w:shd w:val="clear" w:color="auto" w:fill="auto"/>
          </w:tcPr>
          <w:p w14:paraId="31DF3A32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  <w:t>Coordinación Comisión de asistencia médica y seguridad</w:t>
            </w:r>
          </w:p>
        </w:tc>
        <w:tc>
          <w:tcPr>
            <w:tcW w:w="2389" w:type="dxa"/>
            <w:shd w:val="clear" w:color="auto" w:fill="auto"/>
          </w:tcPr>
          <w:p w14:paraId="5BC86F52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336390DB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14:paraId="0DB8E2E6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921" w:type="dxa"/>
            <w:shd w:val="clear" w:color="auto" w:fill="auto"/>
          </w:tcPr>
          <w:p w14:paraId="08E55405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1835" w:type="dxa"/>
            <w:shd w:val="clear" w:color="auto" w:fill="auto"/>
          </w:tcPr>
          <w:p w14:paraId="60D4FBB6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</w:tr>
      <w:tr w:rsidR="00FE3AD3" w:rsidRPr="00FE3AD3" w14:paraId="134B33D1" w14:textId="77777777" w:rsidTr="00B64A1D">
        <w:trPr>
          <w:jc w:val="center"/>
        </w:trPr>
        <w:tc>
          <w:tcPr>
            <w:tcW w:w="2137" w:type="dxa"/>
            <w:shd w:val="clear" w:color="auto" w:fill="auto"/>
          </w:tcPr>
          <w:p w14:paraId="79CC7D4E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  <w:t>Coordinación Comisión de premiación</w:t>
            </w:r>
          </w:p>
        </w:tc>
        <w:tc>
          <w:tcPr>
            <w:tcW w:w="2389" w:type="dxa"/>
            <w:shd w:val="clear" w:color="auto" w:fill="auto"/>
          </w:tcPr>
          <w:p w14:paraId="34F02407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7BA302C5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14:paraId="37AE44CA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921" w:type="dxa"/>
            <w:shd w:val="clear" w:color="auto" w:fill="auto"/>
          </w:tcPr>
          <w:p w14:paraId="3391D1B9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1835" w:type="dxa"/>
            <w:shd w:val="clear" w:color="auto" w:fill="auto"/>
          </w:tcPr>
          <w:p w14:paraId="7C2785F6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</w:tr>
    </w:tbl>
    <w:p w14:paraId="470F9FBC" w14:textId="77777777" w:rsidR="00FE3AD3" w:rsidRPr="00FE3AD3" w:rsidRDefault="00FE3AD3" w:rsidP="00FE3AD3">
      <w:pPr>
        <w:rPr>
          <w:rFonts w:ascii="HendersonSansW00-BasicLight" w:hAnsi="HendersonSansW00-BasicLight" w:cs="Arial"/>
          <w:sz w:val="20"/>
          <w:szCs w:val="20"/>
        </w:rPr>
      </w:pPr>
    </w:p>
    <w:p w14:paraId="3D6FBBB9" w14:textId="77777777" w:rsidR="00FE3AD3" w:rsidRPr="00FE3AD3" w:rsidRDefault="00FE3AD3" w:rsidP="00FE3AD3">
      <w:pPr>
        <w:rPr>
          <w:rFonts w:ascii="HendersonSansW00-BasicLight" w:hAnsi="HendersonSansW00-BasicLight" w:cs="Arial"/>
          <w:sz w:val="20"/>
          <w:szCs w:val="20"/>
        </w:rPr>
      </w:pPr>
    </w:p>
    <w:p w14:paraId="02818C8A" w14:textId="77777777" w:rsidR="00FE3AD3" w:rsidRPr="00FE3AD3" w:rsidRDefault="00FE3AD3" w:rsidP="00FE3AD3">
      <w:pPr>
        <w:rPr>
          <w:rFonts w:ascii="HendersonSansW00-BasicLight" w:hAnsi="HendersonSansW00-BasicLight" w:cs="Arial"/>
          <w:sz w:val="20"/>
          <w:szCs w:val="20"/>
        </w:rPr>
      </w:pPr>
    </w:p>
    <w:p w14:paraId="3EF945ED" w14:textId="77777777" w:rsidR="00FE3AD3" w:rsidRDefault="00FE3AD3" w:rsidP="00FE3AD3">
      <w:pPr>
        <w:rPr>
          <w:rFonts w:ascii="HendersonSansW00-BasicLight" w:hAnsi="HendersonSansW00-BasicLight" w:cs="Arial"/>
          <w:sz w:val="20"/>
          <w:szCs w:val="20"/>
        </w:rPr>
      </w:pPr>
    </w:p>
    <w:p w14:paraId="7BFC6CFD" w14:textId="77777777" w:rsidR="00FE3AD3" w:rsidRPr="00FE3AD3" w:rsidRDefault="00FE3AD3" w:rsidP="00FE3AD3">
      <w:pPr>
        <w:pStyle w:val="Ttulo3"/>
        <w:rPr>
          <w:rFonts w:ascii="HendersonSansW00-BasicLight" w:hAnsi="HendersonSansW00-BasicLight"/>
          <w:sz w:val="20"/>
          <w:szCs w:val="20"/>
        </w:rPr>
      </w:pPr>
      <w:bookmarkStart w:id="28" w:name="_Toc102647967"/>
      <w:r w:rsidRPr="00FE3AD3">
        <w:rPr>
          <w:rFonts w:ascii="HendersonSansW00-BasicLight" w:hAnsi="HendersonSansW00-BasicLight"/>
          <w:sz w:val="20"/>
          <w:szCs w:val="20"/>
        </w:rPr>
        <w:lastRenderedPageBreak/>
        <w:t>5.1.1 Funciones (Ver anexo No 3)</w:t>
      </w:r>
      <w:bookmarkEnd w:id="28"/>
    </w:p>
    <w:p w14:paraId="1DEE193A" w14:textId="77777777" w:rsidR="00FE3AD3" w:rsidRPr="00FE3AD3" w:rsidRDefault="00FE3AD3" w:rsidP="00FE3AD3">
      <w:pPr>
        <w:pStyle w:val="Prrafodelista"/>
        <w:numPr>
          <w:ilvl w:val="0"/>
          <w:numId w:val="51"/>
        </w:numPr>
        <w:rPr>
          <w:rFonts w:ascii="HendersonSansW00-BasicLight" w:hAnsi="HendersonSansW00-BasicLight" w:cs="Arial"/>
          <w:sz w:val="20"/>
          <w:szCs w:val="20"/>
        </w:rPr>
      </w:pPr>
    </w:p>
    <w:p w14:paraId="524A8E86" w14:textId="77777777" w:rsidR="00FE3AD3" w:rsidRPr="00FE3AD3" w:rsidRDefault="00FE3AD3" w:rsidP="00FE3AD3">
      <w:pPr>
        <w:pStyle w:val="Prrafodelista"/>
        <w:numPr>
          <w:ilvl w:val="0"/>
          <w:numId w:val="51"/>
        </w:numPr>
        <w:rPr>
          <w:rFonts w:ascii="HendersonSansW00-BasicLight" w:hAnsi="HendersonSansW00-BasicLight" w:cs="Arial"/>
          <w:sz w:val="20"/>
          <w:szCs w:val="20"/>
        </w:rPr>
      </w:pPr>
    </w:p>
    <w:p w14:paraId="114A9D53" w14:textId="77777777" w:rsidR="00FE3AD3" w:rsidRPr="00FE3AD3" w:rsidRDefault="00FE3AD3" w:rsidP="00FE3AD3">
      <w:pPr>
        <w:pStyle w:val="Prrafodelista"/>
        <w:numPr>
          <w:ilvl w:val="0"/>
          <w:numId w:val="51"/>
        </w:numPr>
        <w:rPr>
          <w:rFonts w:ascii="HendersonSansW00-BasicLight" w:hAnsi="HendersonSansW00-BasicLight" w:cs="Arial"/>
          <w:sz w:val="20"/>
          <w:szCs w:val="20"/>
        </w:rPr>
      </w:pPr>
    </w:p>
    <w:p w14:paraId="7A72B41B" w14:textId="77777777" w:rsidR="00FE3AD3" w:rsidRPr="00FE3AD3" w:rsidRDefault="00FE3AD3" w:rsidP="00F0773C">
      <w:pPr>
        <w:pStyle w:val="Prrafodelista"/>
        <w:rPr>
          <w:rFonts w:ascii="HendersonSansW00-BasicLight" w:hAnsi="HendersonSansW00-BasicLight" w:cs="Arial"/>
          <w:sz w:val="20"/>
          <w:szCs w:val="20"/>
        </w:rPr>
      </w:pPr>
    </w:p>
    <w:p w14:paraId="1D746D51" w14:textId="77777777" w:rsidR="00FE3AD3" w:rsidRPr="00FE3AD3" w:rsidRDefault="00FE3AD3" w:rsidP="00FE3AD3">
      <w:pPr>
        <w:pStyle w:val="Ttulo2"/>
        <w:rPr>
          <w:rFonts w:ascii="HendersonSansW00-BasicLight" w:hAnsi="HendersonSansW00-BasicLight"/>
          <w:sz w:val="20"/>
          <w:szCs w:val="20"/>
        </w:rPr>
      </w:pPr>
      <w:bookmarkStart w:id="29" w:name="_Toc102647968"/>
      <w:r w:rsidRPr="00FE3AD3">
        <w:rPr>
          <w:rFonts w:ascii="HendersonSansW00-BasicLight" w:hAnsi="HendersonSansW00-BasicLight"/>
          <w:sz w:val="20"/>
          <w:szCs w:val="20"/>
        </w:rPr>
        <w:t>5.2 Equipos de Trabajo de las Comisiones por Áreas</w:t>
      </w:r>
      <w:bookmarkEnd w:id="29"/>
      <w:r w:rsidRPr="00FE3AD3">
        <w:rPr>
          <w:rFonts w:ascii="HendersonSansW00-BasicLight" w:hAnsi="HendersonSansW00-BasicLight"/>
          <w:sz w:val="20"/>
          <w:szCs w:val="20"/>
        </w:rPr>
        <w:t>.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8"/>
        <w:gridCol w:w="6417"/>
      </w:tblGrid>
      <w:tr w:rsidR="00FE3AD3" w:rsidRPr="00FE3AD3" w14:paraId="4EF9E640" w14:textId="77777777" w:rsidTr="00B64A1D">
        <w:trPr>
          <w:jc w:val="center"/>
        </w:trPr>
        <w:tc>
          <w:tcPr>
            <w:tcW w:w="9555" w:type="dxa"/>
            <w:gridSpan w:val="2"/>
          </w:tcPr>
          <w:p w14:paraId="1692797F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Cuadro N° 08</w:t>
            </w:r>
          </w:p>
          <w:p w14:paraId="0C4BB20A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Comisiones de Trabajo por Áreas</w:t>
            </w:r>
          </w:p>
        </w:tc>
      </w:tr>
      <w:tr w:rsidR="00FE3AD3" w:rsidRPr="00FE3AD3" w14:paraId="363EA5E3" w14:textId="77777777" w:rsidTr="00B64A1D">
        <w:trPr>
          <w:jc w:val="center"/>
        </w:trPr>
        <w:tc>
          <w:tcPr>
            <w:tcW w:w="3138" w:type="dxa"/>
          </w:tcPr>
          <w:p w14:paraId="6402FD10" w14:textId="77777777" w:rsidR="00FE3AD3" w:rsidRPr="00FE3AD3" w:rsidRDefault="00FE3AD3" w:rsidP="00B64A1D">
            <w:pPr>
              <w:spacing w:before="60" w:line="24" w:lineRule="atLeast"/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COMISIÓN</w:t>
            </w:r>
          </w:p>
        </w:tc>
        <w:tc>
          <w:tcPr>
            <w:tcW w:w="6417" w:type="dxa"/>
          </w:tcPr>
          <w:p w14:paraId="61B34A84" w14:textId="77777777" w:rsidR="00FE3AD3" w:rsidRPr="00FE3AD3" w:rsidRDefault="00FE3AD3" w:rsidP="00B64A1D">
            <w:pPr>
              <w:spacing w:before="60" w:line="24" w:lineRule="atLeast"/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ÁREAS</w:t>
            </w:r>
          </w:p>
        </w:tc>
      </w:tr>
      <w:tr w:rsidR="00FE3AD3" w:rsidRPr="00FE3AD3" w14:paraId="4ABFF65E" w14:textId="77777777" w:rsidTr="00B376DE">
        <w:trPr>
          <w:trHeight w:val="1760"/>
          <w:jc w:val="center"/>
        </w:trPr>
        <w:tc>
          <w:tcPr>
            <w:tcW w:w="3138" w:type="dxa"/>
          </w:tcPr>
          <w:p w14:paraId="1C6EB994" w14:textId="77777777" w:rsidR="00FE3AD3" w:rsidRPr="00FE3AD3" w:rsidRDefault="00FE3AD3" w:rsidP="00B64A1D">
            <w:pPr>
              <w:spacing w:before="60" w:line="24" w:lineRule="atLeast"/>
              <w:jc w:val="center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  <w:p w14:paraId="5ED21A83" w14:textId="77777777" w:rsidR="00FE3AD3" w:rsidRPr="00FE3AD3" w:rsidRDefault="00FE3AD3" w:rsidP="00B64A1D">
            <w:pPr>
              <w:spacing w:before="60" w:line="24" w:lineRule="atLeast"/>
              <w:jc w:val="center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  <w:p w14:paraId="3D4FF2D3" w14:textId="77777777" w:rsidR="00FE3AD3" w:rsidRPr="00FE3AD3" w:rsidRDefault="00FE3AD3" w:rsidP="00B64A1D">
            <w:pPr>
              <w:spacing w:before="60" w:line="24" w:lineRule="atLeast"/>
              <w:jc w:val="center"/>
              <w:rPr>
                <w:rFonts w:ascii="HendersonSansW00-BasicLight" w:hAnsi="HendersonSansW00-BasicLight" w:cs="Arial"/>
                <w:bCs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  <w:t>Comisión central</w:t>
            </w:r>
          </w:p>
        </w:tc>
        <w:tc>
          <w:tcPr>
            <w:tcW w:w="6417" w:type="dxa"/>
          </w:tcPr>
          <w:p w14:paraId="3F235D52" w14:textId="77777777" w:rsidR="00FE3AD3" w:rsidRPr="00FE3AD3" w:rsidRDefault="00FE3AD3" w:rsidP="00B64A1D">
            <w:pPr>
              <w:pStyle w:val="Default"/>
              <w:spacing w:after="252"/>
              <w:jc w:val="center"/>
              <w:rPr>
                <w:rFonts w:ascii="HendersonSansW00-BasicLight" w:hAnsi="HendersonSansW00-BasicLight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/>
                <w:sz w:val="20"/>
                <w:szCs w:val="20"/>
              </w:rPr>
              <w:t>Desarrollar un plan de trabajo y un plan de organización estratégico antes, durante y después de la Etapa respectiva. Implementar las directrices generales, apoyar y asesorar el trabajo que realizan las diferentes comisiones, elaborar cronograma de actividades, coordinar traslado de las delegaciones, presentar informe detallado por escrito del evento.</w:t>
            </w:r>
          </w:p>
        </w:tc>
      </w:tr>
      <w:tr w:rsidR="00FE3AD3" w:rsidRPr="00FE3AD3" w14:paraId="250567EC" w14:textId="77777777" w:rsidTr="00F0773C">
        <w:trPr>
          <w:trHeight w:val="2229"/>
          <w:jc w:val="center"/>
        </w:trPr>
        <w:tc>
          <w:tcPr>
            <w:tcW w:w="3138" w:type="dxa"/>
          </w:tcPr>
          <w:p w14:paraId="415B5D59" w14:textId="77777777" w:rsidR="00FE3AD3" w:rsidRPr="00FE3AD3" w:rsidRDefault="00FE3AD3" w:rsidP="00B64A1D">
            <w:pPr>
              <w:spacing w:before="60" w:line="24" w:lineRule="atLeast"/>
              <w:jc w:val="center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  <w:p w14:paraId="6918FA11" w14:textId="77777777" w:rsidR="00FE3AD3" w:rsidRPr="00FE3AD3" w:rsidRDefault="00FE3AD3" w:rsidP="00B64A1D">
            <w:pPr>
              <w:spacing w:before="60" w:line="24" w:lineRule="atLeast"/>
              <w:jc w:val="center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  <w:p w14:paraId="37B4F96B" w14:textId="77777777" w:rsidR="00B376DE" w:rsidRDefault="00B376DE" w:rsidP="00B64A1D">
            <w:pPr>
              <w:spacing w:before="60" w:line="24" w:lineRule="atLeast"/>
              <w:jc w:val="center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  <w:p w14:paraId="3986A31C" w14:textId="00ABBE6B" w:rsidR="00B376DE" w:rsidRPr="00B376DE" w:rsidRDefault="00FE3AD3" w:rsidP="00F0773C">
            <w:pPr>
              <w:spacing w:before="60" w:line="24" w:lineRule="atLeast"/>
              <w:jc w:val="center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  <w:t>Comisión técnica</w:t>
            </w:r>
          </w:p>
        </w:tc>
        <w:tc>
          <w:tcPr>
            <w:tcW w:w="6417" w:type="dxa"/>
          </w:tcPr>
          <w:p w14:paraId="7D2C3BF7" w14:textId="77777777" w:rsidR="00FE3AD3" w:rsidRPr="00FE3AD3" w:rsidRDefault="00FE3AD3" w:rsidP="00B64A1D">
            <w:pPr>
              <w:pStyle w:val="Default"/>
              <w:spacing w:after="252"/>
              <w:jc w:val="center"/>
              <w:rPr>
                <w:rFonts w:ascii="HendersonSansW00-BasicLight" w:hAnsi="HendersonSansW00-BasicLight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/>
                <w:sz w:val="20"/>
                <w:szCs w:val="20"/>
              </w:rPr>
              <w:t>Establecer programa de actividades deportivas de acuerdo con cantidad de atletas o delegaciones deportivas, coordinar la contratación de arbitraje o jueceo del evento, ejecutar el evento de acuerdo con la Normativa, montar y dirigir el Congresillo Técnico, establecer el horario y realizar la rifa para conformar los grupos en disciplinas colectivas y coordinar todo lo referente al arbitraje o jueceo de la Etapa respectiva.</w:t>
            </w:r>
          </w:p>
        </w:tc>
      </w:tr>
      <w:tr w:rsidR="00FE3AD3" w:rsidRPr="00FE3AD3" w14:paraId="5E887505" w14:textId="77777777" w:rsidTr="00B64A1D">
        <w:trPr>
          <w:trHeight w:val="670"/>
          <w:jc w:val="center"/>
        </w:trPr>
        <w:tc>
          <w:tcPr>
            <w:tcW w:w="3138" w:type="dxa"/>
          </w:tcPr>
          <w:p w14:paraId="5B707F81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  <w:p w14:paraId="05D86F9A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  <w:p w14:paraId="5B3E2476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Cs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  <w:t>Comisión de protocolo</w:t>
            </w:r>
          </w:p>
        </w:tc>
        <w:tc>
          <w:tcPr>
            <w:tcW w:w="6417" w:type="dxa"/>
          </w:tcPr>
          <w:p w14:paraId="7A09A193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 xml:space="preserve">Coordinar y ejecutar el acto protocolario de inauguración y clausura del evento, enviar las invitaciones a las diferentes instituciones gubernamentales y no gubernamentales, coordinar con </w:t>
            </w:r>
            <w:smartTag w:uri="urn:schemas-microsoft-com:office:smarttags" w:element="PersonName">
              <w:smartTagPr>
                <w:attr w:name="ProductID" w:val="la Comisi￳n"/>
              </w:smartTagPr>
              <w:r w:rsidRPr="00FE3AD3">
                <w:rPr>
                  <w:rFonts w:ascii="HendersonSansW00-BasicLight" w:hAnsi="HendersonSansW00-BasicLight" w:cs="Arial"/>
                  <w:sz w:val="20"/>
                  <w:szCs w:val="20"/>
                </w:rPr>
                <w:t>la Comisión</w:t>
              </w:r>
            </w:smartTag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 xml:space="preserve"> de Premiación para el desarrollo ágil de la misma.</w:t>
            </w:r>
          </w:p>
        </w:tc>
      </w:tr>
      <w:tr w:rsidR="00FE3AD3" w:rsidRPr="00FE3AD3" w14:paraId="02F70E2A" w14:textId="77777777" w:rsidTr="00B64A1D">
        <w:trPr>
          <w:jc w:val="center"/>
        </w:trPr>
        <w:tc>
          <w:tcPr>
            <w:tcW w:w="3138" w:type="dxa"/>
          </w:tcPr>
          <w:p w14:paraId="33FE1AF5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  <w:p w14:paraId="365CF030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  <w:p w14:paraId="26772A58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  <w:p w14:paraId="44A041B1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Cs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  <w:t>Comisión de acreditación</w:t>
            </w:r>
          </w:p>
        </w:tc>
        <w:tc>
          <w:tcPr>
            <w:tcW w:w="6417" w:type="dxa"/>
          </w:tcPr>
          <w:p w14:paraId="53050754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Cs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 xml:space="preserve">Coordinar la recepción del informe de delegaciones deportivas clasificadas, crear una base de datos de todas las personas participantes, ordenar de acuerdo a las inscripciones las diferentes categorías según la Normativa, informar a la Comisión Central, sobre la no participación de alguna delegación clasificada, elaborar el carnet de acreditación para cada uno de </w:t>
            </w: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lastRenderedPageBreak/>
              <w:t>los participantes, brindar un informe a las diferentes comisiones (hospedaje, alimentación y demás) en cuanto al total de participantes en la Etapa respectiva.</w:t>
            </w:r>
          </w:p>
        </w:tc>
      </w:tr>
      <w:tr w:rsidR="00FE3AD3" w:rsidRPr="00FE3AD3" w14:paraId="5A0FDAEC" w14:textId="77777777" w:rsidTr="00B64A1D">
        <w:trPr>
          <w:jc w:val="center"/>
        </w:trPr>
        <w:tc>
          <w:tcPr>
            <w:tcW w:w="3138" w:type="dxa"/>
          </w:tcPr>
          <w:p w14:paraId="5AE72345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  <w:p w14:paraId="7040E8E1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  <w:p w14:paraId="0532F647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  <w:p w14:paraId="0F1EC30F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  <w:p w14:paraId="2A2DD1F2" w14:textId="77777777" w:rsid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  <w:p w14:paraId="6BE4CD48" w14:textId="77777777" w:rsidR="00EF6692" w:rsidRDefault="00EF6692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  <w:p w14:paraId="4FBE5908" w14:textId="77777777" w:rsidR="00EF6692" w:rsidRDefault="00EF6692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  <w:p w14:paraId="116B2018" w14:textId="77777777" w:rsidR="00EF6692" w:rsidRDefault="00EF6692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  <w:p w14:paraId="013D323C" w14:textId="77777777" w:rsidR="00EF6692" w:rsidRPr="00FE3AD3" w:rsidRDefault="00EF6692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  <w:p w14:paraId="3ADBECEF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Cs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  <w:t>Comisión de hospedaje</w:t>
            </w:r>
          </w:p>
        </w:tc>
        <w:tc>
          <w:tcPr>
            <w:tcW w:w="6417" w:type="dxa"/>
          </w:tcPr>
          <w:p w14:paraId="221D5342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Cs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 xml:space="preserve">Diagnosticar y evaluar las instalaciones o las opciones con que se cuenta para hospedar, calcular la cantidad de personas estudiantes deportistas y personas que conforman los cuerpos técnicos, coordinar el hospedaje para personas estudiantes deportistas, personas que conforman los cuerpos técnicos, personas árbitras o jueces, realizar las solicitudes de préstamo de materiales (colchonetas u otros) ante al ICODER, coordinar la distribución de espacios de las villas a utilizar, brindar un horario de ingreso y salida de villas, coordinar la implementación de duchas y servicios sanitarios necesarios, implementar un reglamento de uso de las villas e instalaciones, promover y vigilar por que la Etapa respectiva sea un evento libre </w:t>
            </w:r>
            <w:r w:rsidRPr="00FE3AD3">
              <w:rPr>
                <w:rFonts w:ascii="HendersonSansW00-BasicLight" w:hAnsi="HendersonSansW00-BasicLight" w:cs="Arial"/>
                <w:spacing w:val="-3"/>
                <w:sz w:val="20"/>
                <w:szCs w:val="20"/>
              </w:rPr>
              <w:t>de acciones</w:t>
            </w: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,</w:t>
            </w:r>
            <w:r w:rsidRPr="00FE3AD3">
              <w:rPr>
                <w:rFonts w:ascii="HendersonSansW00-BasicLight" w:hAnsi="HendersonSansW00-BasicLight" w:cs="Arial"/>
                <w:spacing w:val="8"/>
                <w:sz w:val="20"/>
                <w:szCs w:val="20"/>
              </w:rPr>
              <w:t xml:space="preserve"> </w:t>
            </w:r>
            <w:r w:rsidRPr="00FE3AD3">
              <w:rPr>
                <w:rFonts w:ascii="HendersonSansW00-BasicLight" w:hAnsi="HendersonSansW00-BasicLight" w:cs="Arial"/>
                <w:spacing w:val="-3"/>
                <w:sz w:val="20"/>
                <w:szCs w:val="20"/>
              </w:rPr>
              <w:t>gestos</w:t>
            </w: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,</w:t>
            </w:r>
            <w:r w:rsidRPr="00FE3AD3">
              <w:rPr>
                <w:rFonts w:ascii="HendersonSansW00-BasicLight" w:hAnsi="HendersonSansW00-BasicLight" w:cs="Arial"/>
                <w:spacing w:val="8"/>
                <w:sz w:val="20"/>
                <w:szCs w:val="20"/>
              </w:rPr>
              <w:t xml:space="preserve"> </w:t>
            </w:r>
            <w:r w:rsidRPr="00FE3AD3">
              <w:rPr>
                <w:rFonts w:ascii="HendersonSansW00-BasicLight" w:hAnsi="HendersonSansW00-BasicLight" w:cs="Arial"/>
                <w:spacing w:val="-3"/>
                <w:sz w:val="20"/>
                <w:szCs w:val="20"/>
              </w:rPr>
              <w:t>palabra</w:t>
            </w: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s</w:t>
            </w:r>
            <w:r w:rsidRPr="00FE3AD3">
              <w:rPr>
                <w:rFonts w:ascii="HendersonSansW00-BasicLight" w:hAnsi="HendersonSansW00-BasicLight" w:cs="Arial"/>
                <w:spacing w:val="18"/>
                <w:sz w:val="20"/>
                <w:szCs w:val="20"/>
              </w:rPr>
              <w:t xml:space="preserve"> </w:t>
            </w: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o</w:t>
            </w:r>
            <w:r w:rsidRPr="00FE3AD3">
              <w:rPr>
                <w:rFonts w:ascii="HendersonSansW00-BasicLight" w:hAnsi="HendersonSansW00-BasicLight" w:cs="Arial"/>
                <w:spacing w:val="8"/>
                <w:sz w:val="20"/>
                <w:szCs w:val="20"/>
              </w:rPr>
              <w:t xml:space="preserve"> </w:t>
            </w:r>
            <w:r w:rsidRPr="00FE3AD3">
              <w:rPr>
                <w:rFonts w:ascii="HendersonSansW00-BasicLight" w:hAnsi="HendersonSansW00-BasicLight" w:cs="Arial"/>
                <w:spacing w:val="-3"/>
                <w:sz w:val="20"/>
                <w:szCs w:val="20"/>
              </w:rPr>
              <w:t>actitude</w:t>
            </w: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s</w:t>
            </w:r>
            <w:r w:rsidRPr="00FE3AD3">
              <w:rPr>
                <w:rFonts w:ascii="HendersonSansW00-BasicLight" w:hAnsi="HendersonSansW00-BasicLight" w:cs="Arial"/>
                <w:spacing w:val="8"/>
                <w:sz w:val="20"/>
                <w:szCs w:val="20"/>
              </w:rPr>
              <w:t xml:space="preserve"> </w:t>
            </w:r>
            <w:r w:rsidRPr="00FE3AD3">
              <w:rPr>
                <w:rFonts w:ascii="HendersonSansW00-BasicLight" w:hAnsi="HendersonSansW00-BasicLight" w:cs="Arial"/>
                <w:spacing w:val="-3"/>
                <w:sz w:val="20"/>
                <w:szCs w:val="20"/>
              </w:rPr>
              <w:t>qu</w:t>
            </w: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e</w:t>
            </w:r>
            <w:r w:rsidRPr="00FE3AD3">
              <w:rPr>
                <w:rFonts w:ascii="HendersonSansW00-BasicLight" w:hAnsi="HendersonSansW00-BasicLight" w:cs="Arial"/>
                <w:spacing w:val="8"/>
                <w:sz w:val="20"/>
                <w:szCs w:val="20"/>
              </w:rPr>
              <w:t xml:space="preserve"> </w:t>
            </w:r>
            <w:r w:rsidRPr="00FE3AD3">
              <w:rPr>
                <w:rFonts w:ascii="HendersonSansW00-BasicLight" w:hAnsi="HendersonSansW00-BasicLight" w:cs="Arial"/>
                <w:spacing w:val="-3"/>
                <w:sz w:val="20"/>
                <w:szCs w:val="20"/>
              </w:rPr>
              <w:t>contenga</w:t>
            </w: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n</w:t>
            </w:r>
            <w:r w:rsidRPr="00FE3AD3">
              <w:rPr>
                <w:rFonts w:ascii="HendersonSansW00-BasicLight" w:hAnsi="HendersonSansW00-BasicLight" w:cs="Arial"/>
                <w:spacing w:val="18"/>
                <w:sz w:val="20"/>
                <w:szCs w:val="20"/>
              </w:rPr>
              <w:t xml:space="preserve"> </w:t>
            </w:r>
            <w:r w:rsidRPr="00FE3AD3">
              <w:rPr>
                <w:rFonts w:ascii="HendersonSansW00-BasicLight" w:hAnsi="HendersonSansW00-BasicLight" w:cs="Arial"/>
                <w:spacing w:val="-3"/>
                <w:sz w:val="20"/>
                <w:szCs w:val="20"/>
              </w:rPr>
              <w:t>manifestacione</w:t>
            </w: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s</w:t>
            </w:r>
            <w:r w:rsidRPr="00FE3AD3">
              <w:rPr>
                <w:rFonts w:ascii="HendersonSansW00-BasicLight" w:hAnsi="HendersonSansW00-BasicLight" w:cs="Arial"/>
                <w:spacing w:val="-3"/>
                <w:sz w:val="20"/>
                <w:szCs w:val="20"/>
              </w:rPr>
              <w:t xml:space="preserve"> misóginas</w:t>
            </w: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,</w:t>
            </w:r>
            <w:r w:rsidRPr="00FE3AD3">
              <w:rPr>
                <w:rFonts w:ascii="HendersonSansW00-BasicLight" w:hAnsi="HendersonSansW00-BasicLight" w:cs="Arial"/>
                <w:spacing w:val="8"/>
                <w:sz w:val="20"/>
                <w:szCs w:val="20"/>
              </w:rPr>
              <w:t xml:space="preserve"> </w:t>
            </w:r>
            <w:r w:rsidRPr="00FE3AD3">
              <w:rPr>
                <w:rFonts w:ascii="HendersonSansW00-BasicLight" w:hAnsi="HendersonSansW00-BasicLight" w:cs="Arial"/>
                <w:spacing w:val="-3"/>
                <w:sz w:val="20"/>
                <w:szCs w:val="20"/>
              </w:rPr>
              <w:t>homofóbicas</w:t>
            </w: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,</w:t>
            </w:r>
            <w:r w:rsidRPr="00FE3AD3">
              <w:rPr>
                <w:rFonts w:ascii="HendersonSansW00-BasicLight" w:hAnsi="HendersonSansW00-BasicLight" w:cs="Arial"/>
                <w:spacing w:val="8"/>
                <w:sz w:val="20"/>
                <w:szCs w:val="20"/>
              </w:rPr>
              <w:t xml:space="preserve"> </w:t>
            </w:r>
            <w:r w:rsidRPr="00FE3AD3">
              <w:rPr>
                <w:rFonts w:ascii="HendersonSansW00-BasicLight" w:hAnsi="HendersonSansW00-BasicLight" w:cs="Arial"/>
                <w:spacing w:val="-3"/>
                <w:sz w:val="20"/>
                <w:szCs w:val="20"/>
              </w:rPr>
              <w:t>xenofóbicas</w:t>
            </w: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,</w:t>
            </w:r>
            <w:r w:rsidRPr="00FE3AD3">
              <w:rPr>
                <w:rFonts w:ascii="HendersonSansW00-BasicLight" w:hAnsi="HendersonSansW00-BasicLight" w:cs="Arial"/>
                <w:spacing w:val="8"/>
                <w:sz w:val="20"/>
                <w:szCs w:val="20"/>
              </w:rPr>
              <w:t xml:space="preserve"> </w:t>
            </w:r>
            <w:r w:rsidRPr="00FE3AD3">
              <w:rPr>
                <w:rFonts w:ascii="HendersonSansW00-BasicLight" w:hAnsi="HendersonSansW00-BasicLight" w:cs="Arial"/>
                <w:spacing w:val="-3"/>
                <w:sz w:val="20"/>
                <w:szCs w:val="20"/>
              </w:rPr>
              <w:t>transfóbica</w:t>
            </w: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s</w:t>
            </w:r>
            <w:r w:rsidRPr="00FE3AD3">
              <w:rPr>
                <w:rFonts w:ascii="HendersonSansW00-BasicLight" w:hAnsi="HendersonSansW00-BasicLight" w:cs="Arial"/>
                <w:spacing w:val="8"/>
                <w:sz w:val="20"/>
                <w:szCs w:val="20"/>
              </w:rPr>
              <w:t xml:space="preserve"> </w:t>
            </w:r>
            <w:r w:rsidRPr="00FE3AD3">
              <w:rPr>
                <w:rFonts w:ascii="HendersonSansW00-BasicLight" w:hAnsi="HendersonSansW00-BasicLight" w:cs="Arial"/>
                <w:spacing w:val="-3"/>
                <w:sz w:val="20"/>
                <w:szCs w:val="20"/>
              </w:rPr>
              <w:t>dirigida</w:t>
            </w: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s</w:t>
            </w:r>
            <w:r w:rsidRPr="00FE3AD3">
              <w:rPr>
                <w:rFonts w:ascii="HendersonSansW00-BasicLight" w:hAnsi="HendersonSansW00-BasicLight" w:cs="Arial"/>
                <w:spacing w:val="8"/>
                <w:sz w:val="20"/>
                <w:szCs w:val="20"/>
              </w:rPr>
              <w:t xml:space="preserve"> </w:t>
            </w: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a</w:t>
            </w:r>
            <w:r w:rsidRPr="00FE3AD3">
              <w:rPr>
                <w:rFonts w:ascii="HendersonSansW00-BasicLight" w:hAnsi="HendersonSansW00-BasicLight" w:cs="Arial"/>
                <w:spacing w:val="8"/>
                <w:sz w:val="20"/>
                <w:szCs w:val="20"/>
              </w:rPr>
              <w:t xml:space="preserve"> </w:t>
            </w:r>
            <w:r w:rsidRPr="00FE3AD3">
              <w:rPr>
                <w:rFonts w:ascii="HendersonSansW00-BasicLight" w:hAnsi="HendersonSansW00-BasicLight" w:cs="Arial"/>
                <w:spacing w:val="-3"/>
                <w:sz w:val="20"/>
                <w:szCs w:val="20"/>
              </w:rPr>
              <w:t>irrespeta</w:t>
            </w: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r</w:t>
            </w:r>
            <w:r w:rsidRPr="00FE3AD3">
              <w:rPr>
                <w:rFonts w:ascii="HendersonSansW00-BasicLight" w:hAnsi="HendersonSansW00-BasicLight" w:cs="Arial"/>
                <w:spacing w:val="8"/>
                <w:sz w:val="20"/>
                <w:szCs w:val="20"/>
              </w:rPr>
              <w:t xml:space="preserve"> </w:t>
            </w:r>
            <w:r w:rsidRPr="00FE3AD3">
              <w:rPr>
                <w:rFonts w:ascii="HendersonSansW00-BasicLight" w:hAnsi="HendersonSansW00-BasicLight" w:cs="Arial"/>
                <w:spacing w:val="-3"/>
                <w:sz w:val="20"/>
                <w:szCs w:val="20"/>
              </w:rPr>
              <w:t>l</w:t>
            </w: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a</w:t>
            </w:r>
            <w:r w:rsidRPr="00FE3AD3">
              <w:rPr>
                <w:rFonts w:ascii="HendersonSansW00-BasicLight" w:hAnsi="HendersonSansW00-BasicLight" w:cs="Arial"/>
                <w:spacing w:val="8"/>
                <w:sz w:val="20"/>
                <w:szCs w:val="20"/>
              </w:rPr>
              <w:t xml:space="preserve"> </w:t>
            </w:r>
            <w:r w:rsidRPr="00FE3AD3">
              <w:rPr>
                <w:rFonts w:ascii="HendersonSansW00-BasicLight" w:hAnsi="HendersonSansW00-BasicLight" w:cs="Arial"/>
                <w:spacing w:val="-3"/>
                <w:sz w:val="20"/>
                <w:szCs w:val="20"/>
              </w:rPr>
              <w:t xml:space="preserve">imagen </w:t>
            </w: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o</w:t>
            </w:r>
            <w:r w:rsidRPr="00FE3AD3">
              <w:rPr>
                <w:rFonts w:ascii="HendersonSansW00-BasicLight" w:hAnsi="HendersonSansW00-BasicLight" w:cs="Arial"/>
                <w:spacing w:val="1"/>
                <w:sz w:val="20"/>
                <w:szCs w:val="20"/>
              </w:rPr>
              <w:t xml:space="preserve"> </w:t>
            </w:r>
            <w:r w:rsidRPr="00FE3AD3">
              <w:rPr>
                <w:rFonts w:ascii="HendersonSansW00-BasicLight" w:hAnsi="HendersonSansW00-BasicLight" w:cs="Arial"/>
                <w:spacing w:val="-3"/>
                <w:sz w:val="20"/>
                <w:szCs w:val="20"/>
              </w:rPr>
              <w:t>integrida</w:t>
            </w: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d</w:t>
            </w:r>
            <w:r w:rsidRPr="00FE3AD3">
              <w:rPr>
                <w:rFonts w:ascii="HendersonSansW00-BasicLight" w:hAnsi="HendersonSansW00-BasicLight" w:cs="Arial"/>
                <w:spacing w:val="-9"/>
                <w:sz w:val="20"/>
                <w:szCs w:val="20"/>
              </w:rPr>
              <w:t xml:space="preserve"> </w:t>
            </w:r>
            <w:r w:rsidRPr="00FE3AD3">
              <w:rPr>
                <w:rFonts w:ascii="HendersonSansW00-BasicLight" w:hAnsi="HendersonSansW00-BasicLight" w:cs="Arial"/>
                <w:spacing w:val="-3"/>
                <w:sz w:val="20"/>
                <w:szCs w:val="20"/>
              </w:rPr>
              <w:t>físic</w:t>
            </w: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a</w:t>
            </w:r>
            <w:r w:rsidRPr="00FE3AD3">
              <w:rPr>
                <w:rFonts w:ascii="HendersonSansW00-BasicLight" w:hAnsi="HendersonSansW00-BasicLight" w:cs="Arial"/>
                <w:spacing w:val="-4"/>
                <w:sz w:val="20"/>
                <w:szCs w:val="20"/>
              </w:rPr>
              <w:t xml:space="preserve"> </w:t>
            </w:r>
            <w:r w:rsidRPr="00FE3AD3">
              <w:rPr>
                <w:rFonts w:ascii="HendersonSansW00-BasicLight" w:hAnsi="HendersonSansW00-BasicLight" w:cs="Arial"/>
                <w:spacing w:val="-3"/>
                <w:sz w:val="20"/>
                <w:szCs w:val="20"/>
              </w:rPr>
              <w:t>d</w:t>
            </w: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e</w:t>
            </w:r>
            <w:r w:rsidRPr="00FE3AD3">
              <w:rPr>
                <w:rFonts w:ascii="HendersonSansW00-BasicLight" w:hAnsi="HendersonSansW00-BasicLight" w:cs="Arial"/>
                <w:spacing w:val="-1"/>
                <w:sz w:val="20"/>
                <w:szCs w:val="20"/>
              </w:rPr>
              <w:t xml:space="preserve"> todas </w:t>
            </w:r>
            <w:r w:rsidRPr="00FE3AD3">
              <w:rPr>
                <w:rFonts w:ascii="HendersonSansW00-BasicLight" w:hAnsi="HendersonSansW00-BasicLight" w:cs="Arial"/>
                <w:spacing w:val="-3"/>
                <w:sz w:val="20"/>
                <w:szCs w:val="20"/>
              </w:rPr>
              <w:t>la</w:t>
            </w: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s</w:t>
            </w:r>
            <w:r w:rsidRPr="00FE3AD3">
              <w:rPr>
                <w:rFonts w:ascii="HendersonSansW00-BasicLight" w:hAnsi="HendersonSansW00-BasicLight" w:cs="Arial"/>
                <w:spacing w:val="-2"/>
                <w:sz w:val="20"/>
                <w:szCs w:val="20"/>
              </w:rPr>
              <w:t xml:space="preserve"> </w:t>
            </w:r>
            <w:r w:rsidRPr="00FE3AD3">
              <w:rPr>
                <w:rFonts w:ascii="HendersonSansW00-BasicLight" w:hAnsi="HendersonSansW00-BasicLight" w:cs="Arial"/>
                <w:spacing w:val="-3"/>
                <w:sz w:val="20"/>
                <w:szCs w:val="20"/>
              </w:rPr>
              <w:t>persona</w:t>
            </w: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s</w:t>
            </w:r>
            <w:r w:rsidRPr="00FE3AD3">
              <w:rPr>
                <w:rFonts w:ascii="HendersonSansW00-BasicLight" w:hAnsi="HendersonSansW00-BasicLight" w:cs="Arial"/>
                <w:bCs/>
                <w:sz w:val="20"/>
                <w:szCs w:val="20"/>
              </w:rPr>
              <w:t>.</w:t>
            </w:r>
          </w:p>
        </w:tc>
      </w:tr>
      <w:tr w:rsidR="00FE3AD3" w:rsidRPr="00FE3AD3" w14:paraId="572C1C44" w14:textId="77777777" w:rsidTr="00B64A1D">
        <w:trPr>
          <w:jc w:val="center"/>
        </w:trPr>
        <w:tc>
          <w:tcPr>
            <w:tcW w:w="3138" w:type="dxa"/>
          </w:tcPr>
          <w:p w14:paraId="2D4E88AC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  <w:p w14:paraId="38DDE868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  <w:p w14:paraId="3429A0EB" w14:textId="77777777" w:rsid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  <w:p w14:paraId="1D96F0BA" w14:textId="77777777" w:rsidR="00EF6692" w:rsidRDefault="00EF6692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  <w:p w14:paraId="3DAA52EB" w14:textId="77777777" w:rsidR="00EF6692" w:rsidRPr="00FE3AD3" w:rsidRDefault="00EF6692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  <w:p w14:paraId="3C0F279F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  <w:t>Comisión de alimentación</w:t>
            </w:r>
          </w:p>
        </w:tc>
        <w:tc>
          <w:tcPr>
            <w:tcW w:w="6417" w:type="dxa"/>
          </w:tcPr>
          <w:p w14:paraId="2C6FC6D8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 xml:space="preserve">Elaborar presupuestos, elaborar un plan de alimentación para cada uno de las personas participantes, crear un horario de alimentación de acuerdo al ingreso y salida de las delegaciones deportivas de la villa, coordinar con </w:t>
            </w:r>
            <w:smartTag w:uri="urn:schemas-microsoft-com:office:smarttags" w:element="PersonName">
              <w:smartTagPr>
                <w:attr w:name="ProductID" w:val="la Comisi￳n"/>
              </w:smartTagPr>
              <w:r w:rsidRPr="00FE3AD3">
                <w:rPr>
                  <w:rFonts w:ascii="HendersonSansW00-BasicLight" w:hAnsi="HendersonSansW00-BasicLight" w:cs="Arial"/>
                  <w:sz w:val="20"/>
                  <w:szCs w:val="20"/>
                </w:rPr>
                <w:t>la Comisión</w:t>
              </w:r>
            </w:smartTag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 xml:space="preserve"> Central, la entrega de los insumos para el cumplimiento de los procesos de alimentación durante la Etapa respectiva, implementar lo necesario para que todas las personas tengan en cuanto a su alimentación, menús y tiempos de alimentación respetuosos de</w:t>
            </w:r>
            <w:r w:rsidRPr="00FE3AD3">
              <w:rPr>
                <w:rFonts w:ascii="HendersonSansW00-BasicLight" w:hAnsi="HendersonSansW00-BasicLight" w:cs="Arial"/>
                <w:spacing w:val="13"/>
                <w:sz w:val="20"/>
                <w:szCs w:val="20"/>
              </w:rPr>
              <w:t xml:space="preserve"> </w:t>
            </w: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distintas situaciones de salud u</w:t>
            </w:r>
            <w:r w:rsidRPr="00FE3AD3">
              <w:rPr>
                <w:rFonts w:ascii="HendersonSansW00-BasicLight" w:hAnsi="HendersonSansW00-BasicLight" w:cs="Arial"/>
                <w:spacing w:val="13"/>
                <w:sz w:val="20"/>
                <w:szCs w:val="20"/>
              </w:rPr>
              <w:t xml:space="preserve"> </w:t>
            </w: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otras</w:t>
            </w:r>
            <w:r w:rsidRPr="00FE3AD3">
              <w:rPr>
                <w:rFonts w:ascii="HendersonSansW00-BasicLight" w:hAnsi="HendersonSansW00-BasicLight" w:cs="Arial"/>
                <w:spacing w:val="8"/>
                <w:sz w:val="20"/>
                <w:szCs w:val="20"/>
              </w:rPr>
              <w:t xml:space="preserve"> </w:t>
            </w: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condiciones particulares de cada persona, suplir necesidades de hidratación.</w:t>
            </w:r>
          </w:p>
        </w:tc>
      </w:tr>
      <w:tr w:rsidR="00FE3AD3" w:rsidRPr="00FE3AD3" w14:paraId="30886AAE" w14:textId="77777777" w:rsidTr="00B64A1D">
        <w:trPr>
          <w:jc w:val="center"/>
        </w:trPr>
        <w:tc>
          <w:tcPr>
            <w:tcW w:w="3138" w:type="dxa"/>
          </w:tcPr>
          <w:p w14:paraId="524547B3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  <w:p w14:paraId="46DC868D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  <w:p w14:paraId="1522B7FA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  <w:t>Comisión de asistencia médica y seguridad</w:t>
            </w:r>
          </w:p>
        </w:tc>
        <w:tc>
          <w:tcPr>
            <w:tcW w:w="6417" w:type="dxa"/>
          </w:tcPr>
          <w:p w14:paraId="6FF8A2BF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Cs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 xml:space="preserve">Coordinar con Cruz Roja, Fuerza Pública un plan operativo, coordinar con otras instituciones facilidades para la atención pronta y eficiente de personas, crear un espacio como centro de atención, desarrollar e implementar un plan operativo para la atención antes, durante y después del evento en los recintos deportivos como en la villa, regular todos los </w:t>
            </w: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lastRenderedPageBreak/>
              <w:t>aspectos de seguridad que implica la ejecución del evento.</w:t>
            </w:r>
          </w:p>
        </w:tc>
      </w:tr>
      <w:tr w:rsidR="00FE3AD3" w:rsidRPr="00FE3AD3" w14:paraId="15B03B33" w14:textId="77777777" w:rsidTr="00B64A1D">
        <w:trPr>
          <w:jc w:val="center"/>
        </w:trPr>
        <w:tc>
          <w:tcPr>
            <w:tcW w:w="3138" w:type="dxa"/>
          </w:tcPr>
          <w:p w14:paraId="7C716143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  <w:p w14:paraId="24AD2F31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  <w:p w14:paraId="22F83B5A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  <w:t>Comisión de premiación</w:t>
            </w:r>
          </w:p>
        </w:tc>
        <w:tc>
          <w:tcPr>
            <w:tcW w:w="6417" w:type="dxa"/>
          </w:tcPr>
          <w:p w14:paraId="2809A94A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Cs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Coordinar el tipo de premiación, diseñar el protocolo de premiación, preparar y acondicionar el lugar donde se realizará la premiación, coordinar la entrega de los insumos para el cumplimiento de los procesos de premiación, reclutar y preparar al personal para que se encargue de la entrega de la premiación otorgada en la Etapa respectiva.</w:t>
            </w:r>
          </w:p>
        </w:tc>
      </w:tr>
    </w:tbl>
    <w:p w14:paraId="74896178" w14:textId="77777777" w:rsidR="00EF6692" w:rsidRDefault="00EF6692" w:rsidP="00FE3AD3">
      <w:pPr>
        <w:pStyle w:val="Ttulo2"/>
        <w:rPr>
          <w:rFonts w:ascii="HendersonSansW00-BasicLight" w:hAnsi="HendersonSansW00-BasicLight"/>
          <w:sz w:val="20"/>
          <w:szCs w:val="20"/>
        </w:rPr>
      </w:pPr>
      <w:bookmarkStart w:id="30" w:name="_Toc102647969"/>
    </w:p>
    <w:p w14:paraId="24DBD9AA" w14:textId="4A3BD5E4" w:rsidR="00FE3AD3" w:rsidRPr="00FE3AD3" w:rsidRDefault="00FE3AD3" w:rsidP="00FE3AD3">
      <w:pPr>
        <w:pStyle w:val="Ttulo2"/>
        <w:rPr>
          <w:rFonts w:ascii="HendersonSansW00-BasicLight" w:hAnsi="HendersonSansW00-BasicLight"/>
          <w:sz w:val="20"/>
          <w:szCs w:val="20"/>
        </w:rPr>
      </w:pPr>
      <w:r w:rsidRPr="00FE3AD3">
        <w:rPr>
          <w:rFonts w:ascii="HendersonSansW00-BasicLight" w:hAnsi="HendersonSansW00-BasicLight"/>
          <w:sz w:val="20"/>
          <w:szCs w:val="20"/>
        </w:rPr>
        <w:t xml:space="preserve">5.3 Estructura de la Comisión </w:t>
      </w:r>
      <w:bookmarkEnd w:id="30"/>
      <w:r w:rsidRPr="00FE3AD3">
        <w:rPr>
          <w:rFonts w:ascii="HendersonSansW00-BasicLight" w:hAnsi="HendersonSansW00-BasicLight"/>
          <w:sz w:val="20"/>
          <w:szCs w:val="20"/>
        </w:rPr>
        <w:t xml:space="preserve">central.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1964"/>
        <w:gridCol w:w="1636"/>
        <w:gridCol w:w="908"/>
        <w:gridCol w:w="883"/>
        <w:gridCol w:w="1681"/>
      </w:tblGrid>
      <w:tr w:rsidR="00FE3AD3" w:rsidRPr="00FE3AD3" w14:paraId="08FDE91D" w14:textId="77777777" w:rsidTr="00B376DE">
        <w:trPr>
          <w:jc w:val="center"/>
        </w:trPr>
        <w:tc>
          <w:tcPr>
            <w:tcW w:w="8828" w:type="dxa"/>
            <w:gridSpan w:val="6"/>
            <w:shd w:val="clear" w:color="auto" w:fill="auto"/>
          </w:tcPr>
          <w:p w14:paraId="213A02D6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Cuadro N° 09</w:t>
            </w:r>
          </w:p>
          <w:p w14:paraId="498B886F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 xml:space="preserve">Comisión </w:t>
            </w: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  <w:lang w:eastAsia="es-CR"/>
              </w:rPr>
              <w:t>central</w:t>
            </w:r>
          </w:p>
        </w:tc>
      </w:tr>
      <w:tr w:rsidR="00FE3AD3" w:rsidRPr="00FE3AD3" w14:paraId="0CE047B7" w14:textId="77777777" w:rsidTr="00B376DE">
        <w:trPr>
          <w:jc w:val="center"/>
        </w:trPr>
        <w:tc>
          <w:tcPr>
            <w:tcW w:w="1756" w:type="dxa"/>
            <w:vMerge w:val="restart"/>
            <w:shd w:val="clear" w:color="auto" w:fill="auto"/>
          </w:tcPr>
          <w:p w14:paraId="0FE4A866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Cargo</w:t>
            </w:r>
          </w:p>
        </w:tc>
        <w:tc>
          <w:tcPr>
            <w:tcW w:w="1964" w:type="dxa"/>
            <w:vMerge w:val="restart"/>
            <w:shd w:val="clear" w:color="auto" w:fill="auto"/>
          </w:tcPr>
          <w:p w14:paraId="521D00A2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Nombre completo</w:t>
            </w:r>
          </w:p>
        </w:tc>
        <w:tc>
          <w:tcPr>
            <w:tcW w:w="3427" w:type="dxa"/>
            <w:gridSpan w:val="3"/>
            <w:shd w:val="clear" w:color="auto" w:fill="auto"/>
          </w:tcPr>
          <w:p w14:paraId="3DAE2DCE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Teléfonos</w:t>
            </w:r>
          </w:p>
        </w:tc>
        <w:tc>
          <w:tcPr>
            <w:tcW w:w="1681" w:type="dxa"/>
            <w:vMerge w:val="restart"/>
            <w:shd w:val="clear" w:color="auto" w:fill="auto"/>
          </w:tcPr>
          <w:p w14:paraId="5E200157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Correo electrónico</w:t>
            </w:r>
          </w:p>
        </w:tc>
      </w:tr>
      <w:tr w:rsidR="00FE3AD3" w:rsidRPr="00FE3AD3" w14:paraId="08292A4D" w14:textId="77777777" w:rsidTr="00B376DE">
        <w:trPr>
          <w:jc w:val="center"/>
        </w:trPr>
        <w:tc>
          <w:tcPr>
            <w:tcW w:w="1756" w:type="dxa"/>
            <w:vMerge/>
            <w:shd w:val="clear" w:color="auto" w:fill="auto"/>
          </w:tcPr>
          <w:p w14:paraId="132BFA8B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</w:p>
        </w:tc>
        <w:tc>
          <w:tcPr>
            <w:tcW w:w="1964" w:type="dxa"/>
            <w:vMerge/>
            <w:shd w:val="clear" w:color="auto" w:fill="auto"/>
          </w:tcPr>
          <w:p w14:paraId="19376FC7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</w:tcPr>
          <w:p w14:paraId="7EC7F17E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Institucional</w:t>
            </w:r>
          </w:p>
        </w:tc>
        <w:tc>
          <w:tcPr>
            <w:tcW w:w="908" w:type="dxa"/>
            <w:shd w:val="clear" w:color="auto" w:fill="auto"/>
          </w:tcPr>
          <w:p w14:paraId="5788648F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Móvil</w:t>
            </w:r>
          </w:p>
        </w:tc>
        <w:tc>
          <w:tcPr>
            <w:tcW w:w="883" w:type="dxa"/>
            <w:shd w:val="clear" w:color="auto" w:fill="auto"/>
          </w:tcPr>
          <w:p w14:paraId="2686B078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Casa</w:t>
            </w:r>
          </w:p>
        </w:tc>
        <w:tc>
          <w:tcPr>
            <w:tcW w:w="1681" w:type="dxa"/>
            <w:vMerge/>
            <w:shd w:val="clear" w:color="auto" w:fill="auto"/>
          </w:tcPr>
          <w:p w14:paraId="182CC25D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</w:tr>
      <w:tr w:rsidR="00FE3AD3" w:rsidRPr="00FE3AD3" w14:paraId="167EC986" w14:textId="77777777" w:rsidTr="00B376DE">
        <w:trPr>
          <w:jc w:val="center"/>
        </w:trPr>
        <w:tc>
          <w:tcPr>
            <w:tcW w:w="1756" w:type="dxa"/>
            <w:shd w:val="clear" w:color="auto" w:fill="auto"/>
          </w:tcPr>
          <w:p w14:paraId="2E488E83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  <w:t>Coordinación</w:t>
            </w:r>
          </w:p>
        </w:tc>
        <w:tc>
          <w:tcPr>
            <w:tcW w:w="1964" w:type="dxa"/>
            <w:shd w:val="clear" w:color="auto" w:fill="auto"/>
          </w:tcPr>
          <w:p w14:paraId="308FF675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</w:tcPr>
          <w:p w14:paraId="1DEEA931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67DD899A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883" w:type="dxa"/>
            <w:shd w:val="clear" w:color="auto" w:fill="auto"/>
          </w:tcPr>
          <w:p w14:paraId="38F4B9C1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1681" w:type="dxa"/>
            <w:shd w:val="clear" w:color="auto" w:fill="auto"/>
          </w:tcPr>
          <w:p w14:paraId="1F86EEAB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</w:tr>
      <w:tr w:rsidR="00FE3AD3" w:rsidRPr="00FE3AD3" w14:paraId="54FD4108" w14:textId="77777777" w:rsidTr="00B376DE">
        <w:trPr>
          <w:trHeight w:val="222"/>
          <w:jc w:val="center"/>
        </w:trPr>
        <w:tc>
          <w:tcPr>
            <w:tcW w:w="1756" w:type="dxa"/>
            <w:shd w:val="clear" w:color="auto" w:fill="auto"/>
          </w:tcPr>
          <w:p w14:paraId="1905E463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Apoyo 1</w:t>
            </w:r>
          </w:p>
        </w:tc>
        <w:tc>
          <w:tcPr>
            <w:tcW w:w="1964" w:type="dxa"/>
            <w:shd w:val="clear" w:color="auto" w:fill="auto"/>
          </w:tcPr>
          <w:p w14:paraId="1217611D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</w:tcPr>
          <w:p w14:paraId="25F56363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51F29C3D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883" w:type="dxa"/>
            <w:shd w:val="clear" w:color="auto" w:fill="auto"/>
          </w:tcPr>
          <w:p w14:paraId="6360B0BE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1681" w:type="dxa"/>
            <w:shd w:val="clear" w:color="auto" w:fill="auto"/>
          </w:tcPr>
          <w:p w14:paraId="0F694809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</w:tr>
      <w:tr w:rsidR="00FE3AD3" w:rsidRPr="00FE3AD3" w14:paraId="02875078" w14:textId="77777777" w:rsidTr="00B376DE">
        <w:trPr>
          <w:jc w:val="center"/>
        </w:trPr>
        <w:tc>
          <w:tcPr>
            <w:tcW w:w="1756" w:type="dxa"/>
            <w:shd w:val="clear" w:color="auto" w:fill="auto"/>
          </w:tcPr>
          <w:p w14:paraId="12B4BFDA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Apoyo 2</w:t>
            </w:r>
          </w:p>
        </w:tc>
        <w:tc>
          <w:tcPr>
            <w:tcW w:w="1964" w:type="dxa"/>
            <w:shd w:val="clear" w:color="auto" w:fill="auto"/>
          </w:tcPr>
          <w:p w14:paraId="3B30CFE8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</w:tcPr>
          <w:p w14:paraId="5AA4DC95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01AF3027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883" w:type="dxa"/>
            <w:shd w:val="clear" w:color="auto" w:fill="auto"/>
          </w:tcPr>
          <w:p w14:paraId="38D6EA7C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1681" w:type="dxa"/>
            <w:shd w:val="clear" w:color="auto" w:fill="auto"/>
          </w:tcPr>
          <w:p w14:paraId="27EE783C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</w:tr>
      <w:tr w:rsidR="00FE3AD3" w:rsidRPr="00FE3AD3" w14:paraId="1CF89CB4" w14:textId="77777777" w:rsidTr="00B376DE">
        <w:trPr>
          <w:jc w:val="center"/>
        </w:trPr>
        <w:tc>
          <w:tcPr>
            <w:tcW w:w="1756" w:type="dxa"/>
            <w:shd w:val="clear" w:color="auto" w:fill="auto"/>
          </w:tcPr>
          <w:p w14:paraId="1C26C7B0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Cs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Apoyo 3</w:t>
            </w:r>
          </w:p>
        </w:tc>
        <w:tc>
          <w:tcPr>
            <w:tcW w:w="1964" w:type="dxa"/>
            <w:shd w:val="clear" w:color="auto" w:fill="auto"/>
          </w:tcPr>
          <w:p w14:paraId="16C77858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</w:tcPr>
          <w:p w14:paraId="7D60846F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7AC58690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883" w:type="dxa"/>
            <w:shd w:val="clear" w:color="auto" w:fill="auto"/>
          </w:tcPr>
          <w:p w14:paraId="06C8466A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1681" w:type="dxa"/>
            <w:shd w:val="clear" w:color="auto" w:fill="auto"/>
          </w:tcPr>
          <w:p w14:paraId="4C420CF9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</w:tr>
    </w:tbl>
    <w:p w14:paraId="3093BFC6" w14:textId="77777777" w:rsidR="00FE3AD3" w:rsidRPr="00FE3AD3" w:rsidRDefault="00FE3AD3" w:rsidP="00FE3AD3">
      <w:pPr>
        <w:rPr>
          <w:rFonts w:ascii="HendersonSansW00-BasicLight" w:hAnsi="HendersonSansW00-BasicLight" w:cs="Arial"/>
          <w:sz w:val="20"/>
          <w:szCs w:val="20"/>
        </w:rPr>
      </w:pPr>
    </w:p>
    <w:p w14:paraId="2F30D9EF" w14:textId="77777777" w:rsidR="00FE3AD3" w:rsidRPr="00FE3AD3" w:rsidRDefault="00FE3AD3" w:rsidP="00FE3AD3">
      <w:pPr>
        <w:pStyle w:val="Ttulo2"/>
        <w:rPr>
          <w:rFonts w:ascii="HendersonSansW00-BasicLight" w:hAnsi="HendersonSansW00-BasicLight"/>
          <w:sz w:val="20"/>
          <w:szCs w:val="20"/>
        </w:rPr>
      </w:pPr>
      <w:r w:rsidRPr="00FE3AD3">
        <w:rPr>
          <w:rFonts w:ascii="HendersonSansW00-BasicLight" w:hAnsi="HendersonSansW00-BasicLight"/>
          <w:sz w:val="20"/>
          <w:szCs w:val="20"/>
        </w:rPr>
        <w:t xml:space="preserve">5.4 Estructura de la </w:t>
      </w:r>
      <w:r w:rsidRPr="00FE3AD3">
        <w:rPr>
          <w:rFonts w:ascii="HendersonSansW00-BasicLight" w:eastAsia="Times New Roman" w:hAnsi="HendersonSansW00-BasicLight"/>
          <w:sz w:val="20"/>
          <w:szCs w:val="20"/>
          <w:lang w:eastAsia="es-CR"/>
        </w:rPr>
        <w:t>Comisión técnica.</w:t>
      </w:r>
      <w:r w:rsidRPr="00FE3AD3">
        <w:rPr>
          <w:rFonts w:ascii="HendersonSansW00-BasicLight" w:hAnsi="HendersonSansW00-BasicLight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1964"/>
        <w:gridCol w:w="1636"/>
        <w:gridCol w:w="908"/>
        <w:gridCol w:w="883"/>
        <w:gridCol w:w="1681"/>
      </w:tblGrid>
      <w:tr w:rsidR="00FE3AD3" w:rsidRPr="00FE3AD3" w14:paraId="0154A74E" w14:textId="77777777" w:rsidTr="00B376DE">
        <w:trPr>
          <w:jc w:val="center"/>
        </w:trPr>
        <w:tc>
          <w:tcPr>
            <w:tcW w:w="8828" w:type="dxa"/>
            <w:gridSpan w:val="6"/>
            <w:shd w:val="clear" w:color="auto" w:fill="auto"/>
          </w:tcPr>
          <w:p w14:paraId="002578D9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Cuadro N° 10</w:t>
            </w:r>
          </w:p>
          <w:p w14:paraId="3899DA33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 xml:space="preserve">Comisión </w:t>
            </w: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  <w:lang w:eastAsia="es-CR"/>
              </w:rPr>
              <w:t>técnica</w:t>
            </w:r>
          </w:p>
        </w:tc>
      </w:tr>
      <w:tr w:rsidR="00FE3AD3" w:rsidRPr="00FE3AD3" w14:paraId="67B2197F" w14:textId="77777777" w:rsidTr="00B376DE">
        <w:trPr>
          <w:jc w:val="center"/>
        </w:trPr>
        <w:tc>
          <w:tcPr>
            <w:tcW w:w="1756" w:type="dxa"/>
            <w:vMerge w:val="restart"/>
            <w:shd w:val="clear" w:color="auto" w:fill="auto"/>
          </w:tcPr>
          <w:p w14:paraId="27A315DB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Cargo</w:t>
            </w:r>
          </w:p>
        </w:tc>
        <w:tc>
          <w:tcPr>
            <w:tcW w:w="1964" w:type="dxa"/>
            <w:vMerge w:val="restart"/>
            <w:shd w:val="clear" w:color="auto" w:fill="auto"/>
          </w:tcPr>
          <w:p w14:paraId="368A4714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Nombre completo</w:t>
            </w:r>
          </w:p>
        </w:tc>
        <w:tc>
          <w:tcPr>
            <w:tcW w:w="3427" w:type="dxa"/>
            <w:gridSpan w:val="3"/>
            <w:shd w:val="clear" w:color="auto" w:fill="auto"/>
          </w:tcPr>
          <w:p w14:paraId="71D5AB68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Teléfonos</w:t>
            </w:r>
          </w:p>
        </w:tc>
        <w:tc>
          <w:tcPr>
            <w:tcW w:w="1681" w:type="dxa"/>
            <w:vMerge w:val="restart"/>
            <w:shd w:val="clear" w:color="auto" w:fill="auto"/>
          </w:tcPr>
          <w:p w14:paraId="2D1DB4E9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Correo electrónico</w:t>
            </w:r>
          </w:p>
        </w:tc>
      </w:tr>
      <w:tr w:rsidR="00FE3AD3" w:rsidRPr="00FE3AD3" w14:paraId="4BCCAAF5" w14:textId="77777777" w:rsidTr="00B376DE">
        <w:trPr>
          <w:jc w:val="center"/>
        </w:trPr>
        <w:tc>
          <w:tcPr>
            <w:tcW w:w="1756" w:type="dxa"/>
            <w:vMerge/>
            <w:shd w:val="clear" w:color="auto" w:fill="auto"/>
          </w:tcPr>
          <w:p w14:paraId="36890896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</w:p>
        </w:tc>
        <w:tc>
          <w:tcPr>
            <w:tcW w:w="1964" w:type="dxa"/>
            <w:vMerge/>
            <w:shd w:val="clear" w:color="auto" w:fill="auto"/>
          </w:tcPr>
          <w:p w14:paraId="421B281A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</w:tcPr>
          <w:p w14:paraId="26DE3D78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Institucional</w:t>
            </w:r>
          </w:p>
        </w:tc>
        <w:tc>
          <w:tcPr>
            <w:tcW w:w="908" w:type="dxa"/>
            <w:shd w:val="clear" w:color="auto" w:fill="auto"/>
          </w:tcPr>
          <w:p w14:paraId="36E8FE22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Móvil</w:t>
            </w:r>
          </w:p>
        </w:tc>
        <w:tc>
          <w:tcPr>
            <w:tcW w:w="883" w:type="dxa"/>
            <w:shd w:val="clear" w:color="auto" w:fill="auto"/>
          </w:tcPr>
          <w:p w14:paraId="236A3A84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Casa</w:t>
            </w:r>
          </w:p>
        </w:tc>
        <w:tc>
          <w:tcPr>
            <w:tcW w:w="1681" w:type="dxa"/>
            <w:vMerge/>
            <w:shd w:val="clear" w:color="auto" w:fill="auto"/>
          </w:tcPr>
          <w:p w14:paraId="3D539D77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</w:tr>
      <w:tr w:rsidR="00FE3AD3" w:rsidRPr="00FE3AD3" w14:paraId="59D19F57" w14:textId="77777777" w:rsidTr="00B376DE">
        <w:trPr>
          <w:jc w:val="center"/>
        </w:trPr>
        <w:tc>
          <w:tcPr>
            <w:tcW w:w="1756" w:type="dxa"/>
            <w:shd w:val="clear" w:color="auto" w:fill="auto"/>
          </w:tcPr>
          <w:p w14:paraId="05C752D9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  <w:t>Coordinación</w:t>
            </w:r>
          </w:p>
        </w:tc>
        <w:tc>
          <w:tcPr>
            <w:tcW w:w="1964" w:type="dxa"/>
            <w:shd w:val="clear" w:color="auto" w:fill="auto"/>
          </w:tcPr>
          <w:p w14:paraId="4AC1FA24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</w:tcPr>
          <w:p w14:paraId="0EA61079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13D299D2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883" w:type="dxa"/>
            <w:shd w:val="clear" w:color="auto" w:fill="auto"/>
          </w:tcPr>
          <w:p w14:paraId="1163D90B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1681" w:type="dxa"/>
            <w:shd w:val="clear" w:color="auto" w:fill="auto"/>
          </w:tcPr>
          <w:p w14:paraId="3E8A46F9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</w:tr>
      <w:tr w:rsidR="00FE3AD3" w:rsidRPr="00FE3AD3" w14:paraId="47E29E69" w14:textId="77777777" w:rsidTr="00B376DE">
        <w:trPr>
          <w:trHeight w:val="143"/>
          <w:jc w:val="center"/>
        </w:trPr>
        <w:tc>
          <w:tcPr>
            <w:tcW w:w="1756" w:type="dxa"/>
            <w:shd w:val="clear" w:color="auto" w:fill="auto"/>
          </w:tcPr>
          <w:p w14:paraId="59DAA120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Apoyo 1</w:t>
            </w:r>
          </w:p>
        </w:tc>
        <w:tc>
          <w:tcPr>
            <w:tcW w:w="1964" w:type="dxa"/>
            <w:shd w:val="clear" w:color="auto" w:fill="auto"/>
          </w:tcPr>
          <w:p w14:paraId="33641E45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</w:tcPr>
          <w:p w14:paraId="22EA0826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07474D6F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883" w:type="dxa"/>
            <w:shd w:val="clear" w:color="auto" w:fill="auto"/>
          </w:tcPr>
          <w:p w14:paraId="55725492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1681" w:type="dxa"/>
            <w:shd w:val="clear" w:color="auto" w:fill="auto"/>
          </w:tcPr>
          <w:p w14:paraId="1E233630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</w:tr>
      <w:tr w:rsidR="00FE3AD3" w:rsidRPr="00FE3AD3" w14:paraId="30640762" w14:textId="77777777" w:rsidTr="00B376DE">
        <w:trPr>
          <w:jc w:val="center"/>
        </w:trPr>
        <w:tc>
          <w:tcPr>
            <w:tcW w:w="1756" w:type="dxa"/>
            <w:shd w:val="clear" w:color="auto" w:fill="auto"/>
          </w:tcPr>
          <w:p w14:paraId="5BE40D37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Apoyo 2</w:t>
            </w:r>
          </w:p>
        </w:tc>
        <w:tc>
          <w:tcPr>
            <w:tcW w:w="1964" w:type="dxa"/>
            <w:shd w:val="clear" w:color="auto" w:fill="auto"/>
          </w:tcPr>
          <w:p w14:paraId="56DBE679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</w:tcPr>
          <w:p w14:paraId="4D259496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35C21629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883" w:type="dxa"/>
            <w:shd w:val="clear" w:color="auto" w:fill="auto"/>
          </w:tcPr>
          <w:p w14:paraId="71D8EA4C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1681" w:type="dxa"/>
            <w:shd w:val="clear" w:color="auto" w:fill="auto"/>
          </w:tcPr>
          <w:p w14:paraId="29A169C9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</w:tr>
      <w:tr w:rsidR="00FE3AD3" w:rsidRPr="00FE3AD3" w14:paraId="6B049F56" w14:textId="77777777" w:rsidTr="00B376DE">
        <w:trPr>
          <w:jc w:val="center"/>
        </w:trPr>
        <w:tc>
          <w:tcPr>
            <w:tcW w:w="1756" w:type="dxa"/>
            <w:shd w:val="clear" w:color="auto" w:fill="auto"/>
          </w:tcPr>
          <w:p w14:paraId="087BF965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Cs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Apoyo 3</w:t>
            </w:r>
          </w:p>
        </w:tc>
        <w:tc>
          <w:tcPr>
            <w:tcW w:w="1964" w:type="dxa"/>
            <w:shd w:val="clear" w:color="auto" w:fill="auto"/>
          </w:tcPr>
          <w:p w14:paraId="171B5369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</w:tcPr>
          <w:p w14:paraId="0E5BB412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6F17D09B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883" w:type="dxa"/>
            <w:shd w:val="clear" w:color="auto" w:fill="auto"/>
          </w:tcPr>
          <w:p w14:paraId="7FAAC1BE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1681" w:type="dxa"/>
            <w:shd w:val="clear" w:color="auto" w:fill="auto"/>
          </w:tcPr>
          <w:p w14:paraId="54D7848B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</w:tr>
    </w:tbl>
    <w:p w14:paraId="3423F7AF" w14:textId="77777777" w:rsidR="00EF6692" w:rsidRPr="00FE3AD3" w:rsidRDefault="00EF6692" w:rsidP="00FE3AD3">
      <w:pPr>
        <w:rPr>
          <w:rFonts w:ascii="HendersonSansW00-BasicLight" w:hAnsi="HendersonSansW00-BasicLight" w:cs="Arial"/>
          <w:sz w:val="20"/>
          <w:szCs w:val="20"/>
        </w:rPr>
      </w:pPr>
    </w:p>
    <w:p w14:paraId="7F29D71B" w14:textId="77777777" w:rsidR="00FE3AD3" w:rsidRPr="00FE3AD3" w:rsidRDefault="00FE3AD3" w:rsidP="00FE3AD3">
      <w:pPr>
        <w:pStyle w:val="Ttulo2"/>
        <w:rPr>
          <w:rFonts w:ascii="HendersonSansW00-BasicLight" w:hAnsi="HendersonSansW00-BasicLight"/>
          <w:sz w:val="20"/>
          <w:szCs w:val="20"/>
        </w:rPr>
      </w:pPr>
      <w:r w:rsidRPr="00FE3AD3">
        <w:rPr>
          <w:rFonts w:ascii="HendersonSansW00-BasicLight" w:hAnsi="HendersonSansW00-BasicLight"/>
          <w:sz w:val="20"/>
          <w:szCs w:val="20"/>
        </w:rPr>
        <w:t xml:space="preserve">5.5 Estructura de la Comisión </w:t>
      </w:r>
      <w:r w:rsidRPr="00FE3AD3">
        <w:rPr>
          <w:rFonts w:ascii="HendersonSansW00-BasicLight" w:eastAsia="Times New Roman" w:hAnsi="HendersonSansW00-BasicLight"/>
          <w:sz w:val="20"/>
          <w:szCs w:val="20"/>
          <w:lang w:eastAsia="es-CR"/>
        </w:rPr>
        <w:t>de protocolo.</w:t>
      </w:r>
      <w:r w:rsidRPr="00FE3AD3">
        <w:rPr>
          <w:rFonts w:ascii="HendersonSansW00-BasicLight" w:hAnsi="HendersonSansW00-BasicLight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1964"/>
        <w:gridCol w:w="1636"/>
        <w:gridCol w:w="908"/>
        <w:gridCol w:w="883"/>
        <w:gridCol w:w="1681"/>
      </w:tblGrid>
      <w:tr w:rsidR="00FE3AD3" w:rsidRPr="00FE3AD3" w14:paraId="78AA01A1" w14:textId="77777777" w:rsidTr="00B376DE">
        <w:trPr>
          <w:jc w:val="center"/>
        </w:trPr>
        <w:tc>
          <w:tcPr>
            <w:tcW w:w="8828" w:type="dxa"/>
            <w:gridSpan w:val="6"/>
            <w:shd w:val="clear" w:color="auto" w:fill="auto"/>
          </w:tcPr>
          <w:p w14:paraId="032E212C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Cuadro N° 11</w:t>
            </w:r>
          </w:p>
          <w:p w14:paraId="1BBB39ED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 xml:space="preserve">Comisión </w:t>
            </w: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  <w:lang w:eastAsia="es-CR"/>
              </w:rPr>
              <w:t>de protocolo</w:t>
            </w:r>
          </w:p>
        </w:tc>
      </w:tr>
      <w:tr w:rsidR="00FE3AD3" w:rsidRPr="00FE3AD3" w14:paraId="6D12043B" w14:textId="77777777" w:rsidTr="00B376DE">
        <w:trPr>
          <w:jc w:val="center"/>
        </w:trPr>
        <w:tc>
          <w:tcPr>
            <w:tcW w:w="1756" w:type="dxa"/>
            <w:vMerge w:val="restart"/>
            <w:shd w:val="clear" w:color="auto" w:fill="auto"/>
          </w:tcPr>
          <w:p w14:paraId="2D0D67BD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Cargo</w:t>
            </w:r>
          </w:p>
        </w:tc>
        <w:tc>
          <w:tcPr>
            <w:tcW w:w="1964" w:type="dxa"/>
            <w:vMerge w:val="restart"/>
            <w:shd w:val="clear" w:color="auto" w:fill="auto"/>
          </w:tcPr>
          <w:p w14:paraId="76518703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Nombre completo</w:t>
            </w:r>
          </w:p>
        </w:tc>
        <w:tc>
          <w:tcPr>
            <w:tcW w:w="3427" w:type="dxa"/>
            <w:gridSpan w:val="3"/>
            <w:shd w:val="clear" w:color="auto" w:fill="auto"/>
          </w:tcPr>
          <w:p w14:paraId="30B577A0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Teléfonos</w:t>
            </w:r>
          </w:p>
        </w:tc>
        <w:tc>
          <w:tcPr>
            <w:tcW w:w="1681" w:type="dxa"/>
            <w:vMerge w:val="restart"/>
            <w:shd w:val="clear" w:color="auto" w:fill="auto"/>
          </w:tcPr>
          <w:p w14:paraId="3CBB0094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Correo electrónico</w:t>
            </w:r>
          </w:p>
        </w:tc>
      </w:tr>
      <w:tr w:rsidR="00FE3AD3" w:rsidRPr="00FE3AD3" w14:paraId="175DD7A8" w14:textId="77777777" w:rsidTr="00B376DE">
        <w:trPr>
          <w:jc w:val="center"/>
        </w:trPr>
        <w:tc>
          <w:tcPr>
            <w:tcW w:w="1756" w:type="dxa"/>
            <w:vMerge/>
            <w:shd w:val="clear" w:color="auto" w:fill="auto"/>
          </w:tcPr>
          <w:p w14:paraId="67393CCC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</w:p>
        </w:tc>
        <w:tc>
          <w:tcPr>
            <w:tcW w:w="1964" w:type="dxa"/>
            <w:vMerge/>
            <w:shd w:val="clear" w:color="auto" w:fill="auto"/>
          </w:tcPr>
          <w:p w14:paraId="19DE5792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</w:tcPr>
          <w:p w14:paraId="01D24061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Institucional</w:t>
            </w:r>
          </w:p>
        </w:tc>
        <w:tc>
          <w:tcPr>
            <w:tcW w:w="908" w:type="dxa"/>
            <w:shd w:val="clear" w:color="auto" w:fill="auto"/>
          </w:tcPr>
          <w:p w14:paraId="79FC6F86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Móvil</w:t>
            </w:r>
          </w:p>
        </w:tc>
        <w:tc>
          <w:tcPr>
            <w:tcW w:w="883" w:type="dxa"/>
            <w:shd w:val="clear" w:color="auto" w:fill="auto"/>
          </w:tcPr>
          <w:p w14:paraId="644F60EA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Casa</w:t>
            </w:r>
          </w:p>
        </w:tc>
        <w:tc>
          <w:tcPr>
            <w:tcW w:w="1681" w:type="dxa"/>
            <w:vMerge/>
            <w:shd w:val="clear" w:color="auto" w:fill="auto"/>
          </w:tcPr>
          <w:p w14:paraId="5445DDE1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</w:tr>
      <w:tr w:rsidR="00FE3AD3" w:rsidRPr="00FE3AD3" w14:paraId="49B64F6A" w14:textId="77777777" w:rsidTr="00B376DE">
        <w:trPr>
          <w:jc w:val="center"/>
        </w:trPr>
        <w:tc>
          <w:tcPr>
            <w:tcW w:w="1756" w:type="dxa"/>
            <w:shd w:val="clear" w:color="auto" w:fill="auto"/>
          </w:tcPr>
          <w:p w14:paraId="0627167C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  <w:t>Coordinación</w:t>
            </w:r>
          </w:p>
        </w:tc>
        <w:tc>
          <w:tcPr>
            <w:tcW w:w="1964" w:type="dxa"/>
            <w:shd w:val="clear" w:color="auto" w:fill="auto"/>
          </w:tcPr>
          <w:p w14:paraId="24964D58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</w:tcPr>
          <w:p w14:paraId="3521E895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70E47E22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883" w:type="dxa"/>
            <w:shd w:val="clear" w:color="auto" w:fill="auto"/>
          </w:tcPr>
          <w:p w14:paraId="08C7CEAC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1681" w:type="dxa"/>
            <w:shd w:val="clear" w:color="auto" w:fill="auto"/>
          </w:tcPr>
          <w:p w14:paraId="74505ABF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</w:tr>
      <w:tr w:rsidR="00FE3AD3" w:rsidRPr="00FE3AD3" w14:paraId="26371013" w14:textId="77777777" w:rsidTr="00B376DE">
        <w:trPr>
          <w:trHeight w:val="174"/>
          <w:jc w:val="center"/>
        </w:trPr>
        <w:tc>
          <w:tcPr>
            <w:tcW w:w="1756" w:type="dxa"/>
            <w:shd w:val="clear" w:color="auto" w:fill="auto"/>
          </w:tcPr>
          <w:p w14:paraId="7211836D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Apoyo 1</w:t>
            </w:r>
          </w:p>
        </w:tc>
        <w:tc>
          <w:tcPr>
            <w:tcW w:w="1964" w:type="dxa"/>
            <w:shd w:val="clear" w:color="auto" w:fill="auto"/>
          </w:tcPr>
          <w:p w14:paraId="24EBD859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</w:tcPr>
          <w:p w14:paraId="06D7899B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15C6A66D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883" w:type="dxa"/>
            <w:shd w:val="clear" w:color="auto" w:fill="auto"/>
          </w:tcPr>
          <w:p w14:paraId="00EB5009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1681" w:type="dxa"/>
            <w:shd w:val="clear" w:color="auto" w:fill="auto"/>
          </w:tcPr>
          <w:p w14:paraId="5E6A11BB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</w:tr>
      <w:tr w:rsidR="00FE3AD3" w:rsidRPr="00FE3AD3" w14:paraId="087DE3E6" w14:textId="77777777" w:rsidTr="00B376DE">
        <w:trPr>
          <w:jc w:val="center"/>
        </w:trPr>
        <w:tc>
          <w:tcPr>
            <w:tcW w:w="1756" w:type="dxa"/>
            <w:shd w:val="clear" w:color="auto" w:fill="auto"/>
          </w:tcPr>
          <w:p w14:paraId="29705F60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Apoyo 2</w:t>
            </w:r>
          </w:p>
        </w:tc>
        <w:tc>
          <w:tcPr>
            <w:tcW w:w="1964" w:type="dxa"/>
            <w:shd w:val="clear" w:color="auto" w:fill="auto"/>
          </w:tcPr>
          <w:p w14:paraId="5707C1BC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</w:tcPr>
          <w:p w14:paraId="5FA03DA9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216A599C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883" w:type="dxa"/>
            <w:shd w:val="clear" w:color="auto" w:fill="auto"/>
          </w:tcPr>
          <w:p w14:paraId="07FC67A7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1681" w:type="dxa"/>
            <w:shd w:val="clear" w:color="auto" w:fill="auto"/>
          </w:tcPr>
          <w:p w14:paraId="79212B0F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</w:tr>
      <w:tr w:rsidR="00FE3AD3" w:rsidRPr="00FE3AD3" w14:paraId="7B235314" w14:textId="77777777" w:rsidTr="00B376DE">
        <w:trPr>
          <w:jc w:val="center"/>
        </w:trPr>
        <w:tc>
          <w:tcPr>
            <w:tcW w:w="1756" w:type="dxa"/>
            <w:shd w:val="clear" w:color="auto" w:fill="auto"/>
          </w:tcPr>
          <w:p w14:paraId="609CB55C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Cs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Apoyo 3</w:t>
            </w:r>
          </w:p>
        </w:tc>
        <w:tc>
          <w:tcPr>
            <w:tcW w:w="1964" w:type="dxa"/>
            <w:shd w:val="clear" w:color="auto" w:fill="auto"/>
          </w:tcPr>
          <w:p w14:paraId="76E67D36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</w:tcPr>
          <w:p w14:paraId="035E64F3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57537A25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883" w:type="dxa"/>
            <w:shd w:val="clear" w:color="auto" w:fill="auto"/>
          </w:tcPr>
          <w:p w14:paraId="3881BC4D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1681" w:type="dxa"/>
            <w:shd w:val="clear" w:color="auto" w:fill="auto"/>
          </w:tcPr>
          <w:p w14:paraId="6421AE29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</w:tr>
    </w:tbl>
    <w:p w14:paraId="794963BF" w14:textId="77777777" w:rsidR="00FE3AD3" w:rsidRPr="00FE3AD3" w:rsidRDefault="00FE3AD3" w:rsidP="00FE3AD3">
      <w:pPr>
        <w:pStyle w:val="Ttulo2"/>
        <w:rPr>
          <w:rFonts w:ascii="HendersonSansW00-BasicLight" w:hAnsi="HendersonSansW00-BasicLight"/>
          <w:sz w:val="20"/>
          <w:szCs w:val="20"/>
        </w:rPr>
      </w:pPr>
      <w:r w:rsidRPr="00FE3AD3">
        <w:rPr>
          <w:rFonts w:ascii="HendersonSansW00-BasicLight" w:hAnsi="HendersonSansW00-BasicLight"/>
          <w:sz w:val="20"/>
          <w:szCs w:val="20"/>
        </w:rPr>
        <w:lastRenderedPageBreak/>
        <w:t xml:space="preserve">5.6 Estructura de la Comisión </w:t>
      </w:r>
      <w:r w:rsidRPr="00FE3AD3">
        <w:rPr>
          <w:rFonts w:ascii="HendersonSansW00-BasicLight" w:eastAsia="Times New Roman" w:hAnsi="HendersonSansW00-BasicLight"/>
          <w:sz w:val="20"/>
          <w:szCs w:val="20"/>
          <w:lang w:eastAsia="es-CR"/>
        </w:rPr>
        <w:t>de acreditación.</w:t>
      </w:r>
      <w:r w:rsidRPr="00FE3AD3">
        <w:rPr>
          <w:rFonts w:ascii="HendersonSansW00-BasicLight" w:hAnsi="HendersonSansW00-BasicLight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1964"/>
        <w:gridCol w:w="1636"/>
        <w:gridCol w:w="908"/>
        <w:gridCol w:w="883"/>
        <w:gridCol w:w="1681"/>
      </w:tblGrid>
      <w:tr w:rsidR="00FE3AD3" w:rsidRPr="00FE3AD3" w14:paraId="2DEE59D6" w14:textId="77777777" w:rsidTr="00B64A1D">
        <w:trPr>
          <w:jc w:val="center"/>
        </w:trPr>
        <w:tc>
          <w:tcPr>
            <w:tcW w:w="10341" w:type="dxa"/>
            <w:gridSpan w:val="6"/>
            <w:shd w:val="clear" w:color="auto" w:fill="auto"/>
          </w:tcPr>
          <w:p w14:paraId="0F84958B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Cuadro N° 12</w:t>
            </w:r>
          </w:p>
          <w:p w14:paraId="6C69B269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Comisión de acreditaci</w:t>
            </w: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  <w:lang w:eastAsia="es-CR"/>
              </w:rPr>
              <w:t>ón</w:t>
            </w:r>
          </w:p>
        </w:tc>
      </w:tr>
      <w:tr w:rsidR="00FE3AD3" w:rsidRPr="00FE3AD3" w14:paraId="65026C06" w14:textId="77777777" w:rsidTr="00B64A1D">
        <w:trPr>
          <w:jc w:val="center"/>
        </w:trPr>
        <w:tc>
          <w:tcPr>
            <w:tcW w:w="1631" w:type="dxa"/>
            <w:vMerge w:val="restart"/>
            <w:shd w:val="clear" w:color="auto" w:fill="auto"/>
          </w:tcPr>
          <w:p w14:paraId="2BF92B9A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Cargo</w:t>
            </w:r>
          </w:p>
        </w:tc>
        <w:tc>
          <w:tcPr>
            <w:tcW w:w="3064" w:type="dxa"/>
            <w:vMerge w:val="restart"/>
            <w:shd w:val="clear" w:color="auto" w:fill="auto"/>
          </w:tcPr>
          <w:p w14:paraId="110A8A04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Nombre completo</w:t>
            </w:r>
          </w:p>
        </w:tc>
        <w:tc>
          <w:tcPr>
            <w:tcW w:w="3647" w:type="dxa"/>
            <w:gridSpan w:val="3"/>
            <w:shd w:val="clear" w:color="auto" w:fill="auto"/>
          </w:tcPr>
          <w:p w14:paraId="5C5D717A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Teléfonos</w:t>
            </w:r>
          </w:p>
        </w:tc>
        <w:tc>
          <w:tcPr>
            <w:tcW w:w="1999" w:type="dxa"/>
            <w:vMerge w:val="restart"/>
            <w:shd w:val="clear" w:color="auto" w:fill="auto"/>
          </w:tcPr>
          <w:p w14:paraId="07D72DBD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Correo electrónico</w:t>
            </w:r>
          </w:p>
        </w:tc>
      </w:tr>
      <w:tr w:rsidR="00FE3AD3" w:rsidRPr="00FE3AD3" w14:paraId="67CC60F0" w14:textId="77777777" w:rsidTr="00B64A1D">
        <w:trPr>
          <w:jc w:val="center"/>
        </w:trPr>
        <w:tc>
          <w:tcPr>
            <w:tcW w:w="1631" w:type="dxa"/>
            <w:vMerge/>
            <w:shd w:val="clear" w:color="auto" w:fill="auto"/>
          </w:tcPr>
          <w:p w14:paraId="28F6FD25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</w:p>
        </w:tc>
        <w:tc>
          <w:tcPr>
            <w:tcW w:w="3064" w:type="dxa"/>
            <w:vMerge/>
            <w:shd w:val="clear" w:color="auto" w:fill="auto"/>
          </w:tcPr>
          <w:p w14:paraId="265A3B8D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6EAB5228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Institucional</w:t>
            </w:r>
          </w:p>
        </w:tc>
        <w:tc>
          <w:tcPr>
            <w:tcW w:w="1030" w:type="dxa"/>
            <w:shd w:val="clear" w:color="auto" w:fill="auto"/>
          </w:tcPr>
          <w:p w14:paraId="3D7BC2BD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Móvil</w:t>
            </w:r>
          </w:p>
        </w:tc>
        <w:tc>
          <w:tcPr>
            <w:tcW w:w="987" w:type="dxa"/>
            <w:shd w:val="clear" w:color="auto" w:fill="auto"/>
          </w:tcPr>
          <w:p w14:paraId="4FEAB064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Casa</w:t>
            </w:r>
          </w:p>
        </w:tc>
        <w:tc>
          <w:tcPr>
            <w:tcW w:w="1999" w:type="dxa"/>
            <w:vMerge/>
            <w:shd w:val="clear" w:color="auto" w:fill="auto"/>
          </w:tcPr>
          <w:p w14:paraId="797DBD19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</w:tr>
      <w:tr w:rsidR="00FE3AD3" w:rsidRPr="00FE3AD3" w14:paraId="0677D017" w14:textId="77777777" w:rsidTr="00B64A1D">
        <w:trPr>
          <w:jc w:val="center"/>
        </w:trPr>
        <w:tc>
          <w:tcPr>
            <w:tcW w:w="1631" w:type="dxa"/>
            <w:shd w:val="clear" w:color="auto" w:fill="auto"/>
          </w:tcPr>
          <w:p w14:paraId="26AFD6F1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  <w:t>Coordinación</w:t>
            </w:r>
          </w:p>
        </w:tc>
        <w:tc>
          <w:tcPr>
            <w:tcW w:w="3064" w:type="dxa"/>
            <w:shd w:val="clear" w:color="auto" w:fill="auto"/>
          </w:tcPr>
          <w:p w14:paraId="42D5A9C7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19DF030C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14:paraId="1B84AF57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987" w:type="dxa"/>
            <w:shd w:val="clear" w:color="auto" w:fill="auto"/>
          </w:tcPr>
          <w:p w14:paraId="4C475720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1999" w:type="dxa"/>
            <w:shd w:val="clear" w:color="auto" w:fill="auto"/>
          </w:tcPr>
          <w:p w14:paraId="67E63B24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</w:tr>
      <w:tr w:rsidR="00FE3AD3" w:rsidRPr="00FE3AD3" w14:paraId="1CD8FB9F" w14:textId="77777777" w:rsidTr="00EF6692">
        <w:trPr>
          <w:trHeight w:val="235"/>
          <w:jc w:val="center"/>
        </w:trPr>
        <w:tc>
          <w:tcPr>
            <w:tcW w:w="1631" w:type="dxa"/>
            <w:shd w:val="clear" w:color="auto" w:fill="auto"/>
          </w:tcPr>
          <w:p w14:paraId="3D76A712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Apoyo 1</w:t>
            </w:r>
          </w:p>
        </w:tc>
        <w:tc>
          <w:tcPr>
            <w:tcW w:w="3064" w:type="dxa"/>
            <w:shd w:val="clear" w:color="auto" w:fill="auto"/>
          </w:tcPr>
          <w:p w14:paraId="0BF43788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330315A7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14:paraId="186278D1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987" w:type="dxa"/>
            <w:shd w:val="clear" w:color="auto" w:fill="auto"/>
          </w:tcPr>
          <w:p w14:paraId="14C1B8E7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1999" w:type="dxa"/>
            <w:shd w:val="clear" w:color="auto" w:fill="auto"/>
          </w:tcPr>
          <w:p w14:paraId="66DF3AA0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</w:tr>
      <w:tr w:rsidR="00FE3AD3" w:rsidRPr="00FE3AD3" w14:paraId="2C5576E1" w14:textId="77777777" w:rsidTr="00B64A1D">
        <w:trPr>
          <w:jc w:val="center"/>
        </w:trPr>
        <w:tc>
          <w:tcPr>
            <w:tcW w:w="1631" w:type="dxa"/>
            <w:shd w:val="clear" w:color="auto" w:fill="auto"/>
          </w:tcPr>
          <w:p w14:paraId="4B39C107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Apoyo 2</w:t>
            </w:r>
          </w:p>
        </w:tc>
        <w:tc>
          <w:tcPr>
            <w:tcW w:w="3064" w:type="dxa"/>
            <w:shd w:val="clear" w:color="auto" w:fill="auto"/>
          </w:tcPr>
          <w:p w14:paraId="01AF0137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31CE3C06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14:paraId="4FE18FFE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987" w:type="dxa"/>
            <w:shd w:val="clear" w:color="auto" w:fill="auto"/>
          </w:tcPr>
          <w:p w14:paraId="1B5DDDA4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1999" w:type="dxa"/>
            <w:shd w:val="clear" w:color="auto" w:fill="auto"/>
          </w:tcPr>
          <w:p w14:paraId="7B0C924C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</w:tr>
      <w:tr w:rsidR="00FE3AD3" w:rsidRPr="00FE3AD3" w14:paraId="0C40FB0A" w14:textId="77777777" w:rsidTr="00B64A1D">
        <w:trPr>
          <w:jc w:val="center"/>
        </w:trPr>
        <w:tc>
          <w:tcPr>
            <w:tcW w:w="1631" w:type="dxa"/>
            <w:shd w:val="clear" w:color="auto" w:fill="auto"/>
          </w:tcPr>
          <w:p w14:paraId="65BE6695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Cs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Apoyo 3</w:t>
            </w:r>
          </w:p>
        </w:tc>
        <w:tc>
          <w:tcPr>
            <w:tcW w:w="3064" w:type="dxa"/>
            <w:shd w:val="clear" w:color="auto" w:fill="auto"/>
          </w:tcPr>
          <w:p w14:paraId="547261F5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4324C933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14:paraId="75477128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987" w:type="dxa"/>
            <w:shd w:val="clear" w:color="auto" w:fill="auto"/>
          </w:tcPr>
          <w:p w14:paraId="50CCFE3F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1999" w:type="dxa"/>
            <w:shd w:val="clear" w:color="auto" w:fill="auto"/>
          </w:tcPr>
          <w:p w14:paraId="63429452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</w:tr>
      <w:tr w:rsidR="00FE3AD3" w:rsidRPr="00FE3AD3" w14:paraId="6D19CFB2" w14:textId="77777777" w:rsidTr="00B64A1D">
        <w:trPr>
          <w:jc w:val="center"/>
        </w:trPr>
        <w:tc>
          <w:tcPr>
            <w:tcW w:w="1631" w:type="dxa"/>
            <w:shd w:val="clear" w:color="auto" w:fill="auto"/>
          </w:tcPr>
          <w:p w14:paraId="33EB5BAA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Cs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Apoyo 4</w:t>
            </w:r>
          </w:p>
        </w:tc>
        <w:tc>
          <w:tcPr>
            <w:tcW w:w="3064" w:type="dxa"/>
            <w:shd w:val="clear" w:color="auto" w:fill="auto"/>
          </w:tcPr>
          <w:p w14:paraId="672868F7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144FAE44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14:paraId="4FDD14B5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987" w:type="dxa"/>
            <w:shd w:val="clear" w:color="auto" w:fill="auto"/>
          </w:tcPr>
          <w:p w14:paraId="6F7051D2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1999" w:type="dxa"/>
            <w:shd w:val="clear" w:color="auto" w:fill="auto"/>
          </w:tcPr>
          <w:p w14:paraId="42FFDEF9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</w:tr>
    </w:tbl>
    <w:p w14:paraId="1241C652" w14:textId="77777777" w:rsidR="00FE3AD3" w:rsidRPr="00FE3AD3" w:rsidRDefault="00FE3AD3" w:rsidP="00FE3AD3">
      <w:pPr>
        <w:pStyle w:val="Ttulo2"/>
        <w:rPr>
          <w:rFonts w:ascii="HendersonSansW00-BasicLight" w:hAnsi="HendersonSansW00-BasicLight"/>
          <w:sz w:val="20"/>
          <w:szCs w:val="20"/>
        </w:rPr>
      </w:pPr>
    </w:p>
    <w:p w14:paraId="764832E7" w14:textId="77777777" w:rsidR="00FE3AD3" w:rsidRPr="00FE3AD3" w:rsidRDefault="00FE3AD3" w:rsidP="00FE3AD3">
      <w:pPr>
        <w:pStyle w:val="Ttulo2"/>
        <w:rPr>
          <w:rFonts w:ascii="HendersonSansW00-BasicLight" w:hAnsi="HendersonSansW00-BasicLight"/>
          <w:sz w:val="20"/>
          <w:szCs w:val="20"/>
        </w:rPr>
      </w:pPr>
      <w:r w:rsidRPr="00FE3AD3">
        <w:rPr>
          <w:rFonts w:ascii="HendersonSansW00-BasicLight" w:hAnsi="HendersonSansW00-BasicLight"/>
          <w:sz w:val="20"/>
          <w:szCs w:val="20"/>
        </w:rPr>
        <w:t xml:space="preserve">5.7 Estructura de la Comisión </w:t>
      </w:r>
      <w:r w:rsidRPr="00FE3AD3">
        <w:rPr>
          <w:rFonts w:ascii="HendersonSansW00-BasicLight" w:eastAsia="Times New Roman" w:hAnsi="HendersonSansW00-BasicLight"/>
          <w:sz w:val="20"/>
          <w:szCs w:val="20"/>
          <w:lang w:eastAsia="es-CR"/>
        </w:rPr>
        <w:t>de hospedaje.</w:t>
      </w:r>
      <w:r w:rsidRPr="00FE3AD3">
        <w:rPr>
          <w:rFonts w:ascii="HendersonSansW00-BasicLight" w:hAnsi="HendersonSansW00-BasicLight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1964"/>
        <w:gridCol w:w="1636"/>
        <w:gridCol w:w="908"/>
        <w:gridCol w:w="883"/>
        <w:gridCol w:w="1681"/>
      </w:tblGrid>
      <w:tr w:rsidR="00FE3AD3" w:rsidRPr="00FE3AD3" w14:paraId="1DF43CF4" w14:textId="77777777" w:rsidTr="00B64A1D">
        <w:trPr>
          <w:jc w:val="center"/>
        </w:trPr>
        <w:tc>
          <w:tcPr>
            <w:tcW w:w="10341" w:type="dxa"/>
            <w:gridSpan w:val="6"/>
            <w:shd w:val="clear" w:color="auto" w:fill="auto"/>
          </w:tcPr>
          <w:p w14:paraId="4AD5B457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Cuadro N° 13</w:t>
            </w:r>
          </w:p>
          <w:p w14:paraId="03744128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Comisión de hospedaje</w:t>
            </w:r>
          </w:p>
        </w:tc>
      </w:tr>
      <w:tr w:rsidR="00FE3AD3" w:rsidRPr="00FE3AD3" w14:paraId="0FA59568" w14:textId="77777777" w:rsidTr="00B64A1D">
        <w:trPr>
          <w:jc w:val="center"/>
        </w:trPr>
        <w:tc>
          <w:tcPr>
            <w:tcW w:w="1631" w:type="dxa"/>
            <w:vMerge w:val="restart"/>
            <w:shd w:val="clear" w:color="auto" w:fill="auto"/>
          </w:tcPr>
          <w:p w14:paraId="3DD31091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Cargo</w:t>
            </w:r>
          </w:p>
        </w:tc>
        <w:tc>
          <w:tcPr>
            <w:tcW w:w="3064" w:type="dxa"/>
            <w:vMerge w:val="restart"/>
            <w:shd w:val="clear" w:color="auto" w:fill="auto"/>
          </w:tcPr>
          <w:p w14:paraId="652F5FCB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Nombre completo</w:t>
            </w:r>
          </w:p>
        </w:tc>
        <w:tc>
          <w:tcPr>
            <w:tcW w:w="3647" w:type="dxa"/>
            <w:gridSpan w:val="3"/>
            <w:shd w:val="clear" w:color="auto" w:fill="auto"/>
          </w:tcPr>
          <w:p w14:paraId="657AD5C5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Teléfonos</w:t>
            </w:r>
          </w:p>
        </w:tc>
        <w:tc>
          <w:tcPr>
            <w:tcW w:w="1999" w:type="dxa"/>
            <w:vMerge w:val="restart"/>
            <w:shd w:val="clear" w:color="auto" w:fill="auto"/>
          </w:tcPr>
          <w:p w14:paraId="3467DD67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Correo electrónico</w:t>
            </w:r>
          </w:p>
        </w:tc>
      </w:tr>
      <w:tr w:rsidR="00FE3AD3" w:rsidRPr="00FE3AD3" w14:paraId="3E39E9AA" w14:textId="77777777" w:rsidTr="00B64A1D">
        <w:trPr>
          <w:jc w:val="center"/>
        </w:trPr>
        <w:tc>
          <w:tcPr>
            <w:tcW w:w="1631" w:type="dxa"/>
            <w:vMerge/>
            <w:shd w:val="clear" w:color="auto" w:fill="auto"/>
          </w:tcPr>
          <w:p w14:paraId="5E617A37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</w:p>
        </w:tc>
        <w:tc>
          <w:tcPr>
            <w:tcW w:w="3064" w:type="dxa"/>
            <w:vMerge/>
            <w:shd w:val="clear" w:color="auto" w:fill="auto"/>
          </w:tcPr>
          <w:p w14:paraId="5C9A7C1A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D97CF68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Institucional</w:t>
            </w:r>
          </w:p>
        </w:tc>
        <w:tc>
          <w:tcPr>
            <w:tcW w:w="1030" w:type="dxa"/>
            <w:shd w:val="clear" w:color="auto" w:fill="auto"/>
          </w:tcPr>
          <w:p w14:paraId="33FC9A14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Móvil</w:t>
            </w:r>
          </w:p>
        </w:tc>
        <w:tc>
          <w:tcPr>
            <w:tcW w:w="987" w:type="dxa"/>
            <w:shd w:val="clear" w:color="auto" w:fill="auto"/>
          </w:tcPr>
          <w:p w14:paraId="7CAFCE2C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Casa</w:t>
            </w:r>
          </w:p>
        </w:tc>
        <w:tc>
          <w:tcPr>
            <w:tcW w:w="1999" w:type="dxa"/>
            <w:vMerge/>
            <w:shd w:val="clear" w:color="auto" w:fill="auto"/>
          </w:tcPr>
          <w:p w14:paraId="7F85772D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</w:tr>
      <w:tr w:rsidR="00FE3AD3" w:rsidRPr="00FE3AD3" w14:paraId="0650954E" w14:textId="77777777" w:rsidTr="00B64A1D">
        <w:trPr>
          <w:jc w:val="center"/>
        </w:trPr>
        <w:tc>
          <w:tcPr>
            <w:tcW w:w="1631" w:type="dxa"/>
            <w:shd w:val="clear" w:color="auto" w:fill="auto"/>
          </w:tcPr>
          <w:p w14:paraId="4EC60363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  <w:t>Coordinación</w:t>
            </w:r>
          </w:p>
        </w:tc>
        <w:tc>
          <w:tcPr>
            <w:tcW w:w="3064" w:type="dxa"/>
            <w:shd w:val="clear" w:color="auto" w:fill="auto"/>
          </w:tcPr>
          <w:p w14:paraId="1D7CC4A2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6904242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14:paraId="774ABBC9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987" w:type="dxa"/>
            <w:shd w:val="clear" w:color="auto" w:fill="auto"/>
          </w:tcPr>
          <w:p w14:paraId="0912F7BF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1999" w:type="dxa"/>
            <w:shd w:val="clear" w:color="auto" w:fill="auto"/>
          </w:tcPr>
          <w:p w14:paraId="37B71941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</w:tr>
      <w:tr w:rsidR="00FE3AD3" w:rsidRPr="00FE3AD3" w14:paraId="77DA65AE" w14:textId="77777777" w:rsidTr="00EF6692">
        <w:trPr>
          <w:trHeight w:val="253"/>
          <w:jc w:val="center"/>
        </w:trPr>
        <w:tc>
          <w:tcPr>
            <w:tcW w:w="1631" w:type="dxa"/>
            <w:shd w:val="clear" w:color="auto" w:fill="auto"/>
          </w:tcPr>
          <w:p w14:paraId="5C7C77C6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Apoyo 1</w:t>
            </w:r>
          </w:p>
        </w:tc>
        <w:tc>
          <w:tcPr>
            <w:tcW w:w="3064" w:type="dxa"/>
            <w:shd w:val="clear" w:color="auto" w:fill="auto"/>
          </w:tcPr>
          <w:p w14:paraId="2E0BC7BD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14FA6B37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14:paraId="65EFD061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987" w:type="dxa"/>
            <w:shd w:val="clear" w:color="auto" w:fill="auto"/>
          </w:tcPr>
          <w:p w14:paraId="3C1A0A4E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1999" w:type="dxa"/>
            <w:shd w:val="clear" w:color="auto" w:fill="auto"/>
          </w:tcPr>
          <w:p w14:paraId="4E0A2FD9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</w:tr>
      <w:tr w:rsidR="00FE3AD3" w:rsidRPr="00FE3AD3" w14:paraId="2788A71D" w14:textId="77777777" w:rsidTr="00B64A1D">
        <w:trPr>
          <w:jc w:val="center"/>
        </w:trPr>
        <w:tc>
          <w:tcPr>
            <w:tcW w:w="1631" w:type="dxa"/>
            <w:shd w:val="clear" w:color="auto" w:fill="auto"/>
          </w:tcPr>
          <w:p w14:paraId="107BB9DA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Apoyo 2</w:t>
            </w:r>
          </w:p>
        </w:tc>
        <w:tc>
          <w:tcPr>
            <w:tcW w:w="3064" w:type="dxa"/>
            <w:shd w:val="clear" w:color="auto" w:fill="auto"/>
          </w:tcPr>
          <w:p w14:paraId="75959A90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07577343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14:paraId="40ED8903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987" w:type="dxa"/>
            <w:shd w:val="clear" w:color="auto" w:fill="auto"/>
          </w:tcPr>
          <w:p w14:paraId="73AE105A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1999" w:type="dxa"/>
            <w:shd w:val="clear" w:color="auto" w:fill="auto"/>
          </w:tcPr>
          <w:p w14:paraId="77B64BD8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</w:tr>
      <w:tr w:rsidR="00FE3AD3" w:rsidRPr="00FE3AD3" w14:paraId="4E0A096A" w14:textId="77777777" w:rsidTr="00B64A1D">
        <w:trPr>
          <w:jc w:val="center"/>
        </w:trPr>
        <w:tc>
          <w:tcPr>
            <w:tcW w:w="1631" w:type="dxa"/>
            <w:shd w:val="clear" w:color="auto" w:fill="auto"/>
          </w:tcPr>
          <w:p w14:paraId="407FD0F0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Cs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Apoyo 3</w:t>
            </w:r>
          </w:p>
        </w:tc>
        <w:tc>
          <w:tcPr>
            <w:tcW w:w="3064" w:type="dxa"/>
            <w:shd w:val="clear" w:color="auto" w:fill="auto"/>
          </w:tcPr>
          <w:p w14:paraId="027F5305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69A09366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14:paraId="50438CD1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987" w:type="dxa"/>
            <w:shd w:val="clear" w:color="auto" w:fill="auto"/>
          </w:tcPr>
          <w:p w14:paraId="4A7E19D2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1999" w:type="dxa"/>
            <w:shd w:val="clear" w:color="auto" w:fill="auto"/>
          </w:tcPr>
          <w:p w14:paraId="62B17CB5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</w:tr>
      <w:tr w:rsidR="00FE3AD3" w:rsidRPr="00FE3AD3" w14:paraId="709EDDD2" w14:textId="77777777" w:rsidTr="00B64A1D">
        <w:trPr>
          <w:jc w:val="center"/>
        </w:trPr>
        <w:tc>
          <w:tcPr>
            <w:tcW w:w="1631" w:type="dxa"/>
            <w:shd w:val="clear" w:color="auto" w:fill="auto"/>
          </w:tcPr>
          <w:p w14:paraId="7218034B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Cs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Apoyo 4</w:t>
            </w:r>
          </w:p>
        </w:tc>
        <w:tc>
          <w:tcPr>
            <w:tcW w:w="3064" w:type="dxa"/>
            <w:shd w:val="clear" w:color="auto" w:fill="auto"/>
          </w:tcPr>
          <w:p w14:paraId="1E4341A5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153A11EA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14:paraId="6FCDEF9C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987" w:type="dxa"/>
            <w:shd w:val="clear" w:color="auto" w:fill="auto"/>
          </w:tcPr>
          <w:p w14:paraId="4A6E16F4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1999" w:type="dxa"/>
            <w:shd w:val="clear" w:color="auto" w:fill="auto"/>
          </w:tcPr>
          <w:p w14:paraId="7C735C0A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</w:tr>
    </w:tbl>
    <w:p w14:paraId="19B0BA9A" w14:textId="77777777" w:rsidR="00FE3AD3" w:rsidRDefault="00FE3AD3" w:rsidP="00FE3AD3">
      <w:pPr>
        <w:pStyle w:val="Ttulo2"/>
        <w:rPr>
          <w:rFonts w:ascii="HendersonSansW00-BasicLight" w:hAnsi="HendersonSansW00-BasicLight"/>
          <w:sz w:val="20"/>
          <w:szCs w:val="20"/>
        </w:rPr>
      </w:pPr>
    </w:p>
    <w:p w14:paraId="2BF35C6B" w14:textId="77777777" w:rsidR="00FE3AD3" w:rsidRPr="00FE3AD3" w:rsidRDefault="00FE3AD3" w:rsidP="00FE3AD3">
      <w:pPr>
        <w:pStyle w:val="Ttulo2"/>
        <w:rPr>
          <w:rFonts w:ascii="HendersonSansW00-BasicLight" w:hAnsi="HendersonSansW00-BasicLight"/>
          <w:sz w:val="20"/>
          <w:szCs w:val="20"/>
        </w:rPr>
      </w:pPr>
      <w:r w:rsidRPr="00FE3AD3">
        <w:rPr>
          <w:rFonts w:ascii="HendersonSansW00-BasicLight" w:hAnsi="HendersonSansW00-BasicLight"/>
          <w:sz w:val="20"/>
          <w:szCs w:val="20"/>
        </w:rPr>
        <w:t xml:space="preserve">5.8 Estructura de la Comisión </w:t>
      </w:r>
      <w:r w:rsidRPr="00FE3AD3">
        <w:rPr>
          <w:rFonts w:ascii="HendersonSansW00-BasicLight" w:eastAsia="Times New Roman" w:hAnsi="HendersonSansW00-BasicLight"/>
          <w:sz w:val="20"/>
          <w:szCs w:val="20"/>
          <w:lang w:eastAsia="es-CR"/>
        </w:rPr>
        <w:t>de alimentación.</w:t>
      </w:r>
      <w:r w:rsidRPr="00FE3AD3">
        <w:rPr>
          <w:rFonts w:ascii="HendersonSansW00-BasicLight" w:hAnsi="HendersonSansW00-BasicLight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1964"/>
        <w:gridCol w:w="1636"/>
        <w:gridCol w:w="908"/>
        <w:gridCol w:w="883"/>
        <w:gridCol w:w="1681"/>
      </w:tblGrid>
      <w:tr w:rsidR="00FE3AD3" w:rsidRPr="00FE3AD3" w14:paraId="17BAE2D3" w14:textId="77777777" w:rsidTr="00B64A1D">
        <w:trPr>
          <w:jc w:val="center"/>
        </w:trPr>
        <w:tc>
          <w:tcPr>
            <w:tcW w:w="10341" w:type="dxa"/>
            <w:gridSpan w:val="6"/>
            <w:shd w:val="clear" w:color="auto" w:fill="auto"/>
          </w:tcPr>
          <w:p w14:paraId="322D50BC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Cuadro N° 14</w:t>
            </w:r>
          </w:p>
          <w:p w14:paraId="0F7F0A4D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Comisión de alimentaci</w:t>
            </w: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  <w:lang w:eastAsia="es-CR"/>
              </w:rPr>
              <w:t>ón</w:t>
            </w:r>
          </w:p>
        </w:tc>
      </w:tr>
      <w:tr w:rsidR="00FE3AD3" w:rsidRPr="00FE3AD3" w14:paraId="3B25DD31" w14:textId="77777777" w:rsidTr="00B64A1D">
        <w:trPr>
          <w:jc w:val="center"/>
        </w:trPr>
        <w:tc>
          <w:tcPr>
            <w:tcW w:w="1631" w:type="dxa"/>
            <w:vMerge w:val="restart"/>
            <w:shd w:val="clear" w:color="auto" w:fill="auto"/>
          </w:tcPr>
          <w:p w14:paraId="779C6AA0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Cargo</w:t>
            </w:r>
          </w:p>
        </w:tc>
        <w:tc>
          <w:tcPr>
            <w:tcW w:w="3064" w:type="dxa"/>
            <w:vMerge w:val="restart"/>
            <w:shd w:val="clear" w:color="auto" w:fill="auto"/>
          </w:tcPr>
          <w:p w14:paraId="46B3823F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Nombre completo</w:t>
            </w:r>
          </w:p>
        </w:tc>
        <w:tc>
          <w:tcPr>
            <w:tcW w:w="3647" w:type="dxa"/>
            <w:gridSpan w:val="3"/>
            <w:shd w:val="clear" w:color="auto" w:fill="auto"/>
          </w:tcPr>
          <w:p w14:paraId="6F988A1E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Teléfonos</w:t>
            </w:r>
          </w:p>
        </w:tc>
        <w:tc>
          <w:tcPr>
            <w:tcW w:w="1999" w:type="dxa"/>
            <w:vMerge w:val="restart"/>
            <w:shd w:val="clear" w:color="auto" w:fill="auto"/>
          </w:tcPr>
          <w:p w14:paraId="49F79BEE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Correo electrónico</w:t>
            </w:r>
          </w:p>
        </w:tc>
      </w:tr>
      <w:tr w:rsidR="00FE3AD3" w:rsidRPr="00FE3AD3" w14:paraId="1346E7DF" w14:textId="77777777" w:rsidTr="00B64A1D">
        <w:trPr>
          <w:jc w:val="center"/>
        </w:trPr>
        <w:tc>
          <w:tcPr>
            <w:tcW w:w="1631" w:type="dxa"/>
            <w:vMerge/>
            <w:shd w:val="clear" w:color="auto" w:fill="auto"/>
          </w:tcPr>
          <w:p w14:paraId="36A37193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</w:p>
        </w:tc>
        <w:tc>
          <w:tcPr>
            <w:tcW w:w="3064" w:type="dxa"/>
            <w:vMerge/>
            <w:shd w:val="clear" w:color="auto" w:fill="auto"/>
          </w:tcPr>
          <w:p w14:paraId="3748E6E6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02CEDEE0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Institucional</w:t>
            </w:r>
          </w:p>
        </w:tc>
        <w:tc>
          <w:tcPr>
            <w:tcW w:w="1030" w:type="dxa"/>
            <w:shd w:val="clear" w:color="auto" w:fill="auto"/>
          </w:tcPr>
          <w:p w14:paraId="5548D844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Móvil</w:t>
            </w:r>
          </w:p>
        </w:tc>
        <w:tc>
          <w:tcPr>
            <w:tcW w:w="987" w:type="dxa"/>
            <w:shd w:val="clear" w:color="auto" w:fill="auto"/>
          </w:tcPr>
          <w:p w14:paraId="669D9EF1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Casa</w:t>
            </w:r>
          </w:p>
        </w:tc>
        <w:tc>
          <w:tcPr>
            <w:tcW w:w="1999" w:type="dxa"/>
            <w:vMerge/>
            <w:shd w:val="clear" w:color="auto" w:fill="auto"/>
          </w:tcPr>
          <w:p w14:paraId="47E76628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</w:tr>
      <w:tr w:rsidR="00FE3AD3" w:rsidRPr="00FE3AD3" w14:paraId="1391E6AA" w14:textId="77777777" w:rsidTr="00B64A1D">
        <w:trPr>
          <w:jc w:val="center"/>
        </w:trPr>
        <w:tc>
          <w:tcPr>
            <w:tcW w:w="1631" w:type="dxa"/>
            <w:shd w:val="clear" w:color="auto" w:fill="auto"/>
          </w:tcPr>
          <w:p w14:paraId="223A1999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  <w:t>Coordinación</w:t>
            </w:r>
          </w:p>
        </w:tc>
        <w:tc>
          <w:tcPr>
            <w:tcW w:w="3064" w:type="dxa"/>
            <w:shd w:val="clear" w:color="auto" w:fill="auto"/>
          </w:tcPr>
          <w:p w14:paraId="29F4D647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30CD3783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14:paraId="4BD76EA3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987" w:type="dxa"/>
            <w:shd w:val="clear" w:color="auto" w:fill="auto"/>
          </w:tcPr>
          <w:p w14:paraId="22BC3916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1999" w:type="dxa"/>
            <w:shd w:val="clear" w:color="auto" w:fill="auto"/>
          </w:tcPr>
          <w:p w14:paraId="29E6BA9D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</w:tr>
      <w:tr w:rsidR="00FE3AD3" w:rsidRPr="00FE3AD3" w14:paraId="03E11F52" w14:textId="77777777" w:rsidTr="00B376DE">
        <w:trPr>
          <w:trHeight w:val="244"/>
          <w:jc w:val="center"/>
        </w:trPr>
        <w:tc>
          <w:tcPr>
            <w:tcW w:w="1631" w:type="dxa"/>
            <w:shd w:val="clear" w:color="auto" w:fill="auto"/>
          </w:tcPr>
          <w:p w14:paraId="5F4AC220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Apoyo 1</w:t>
            </w:r>
          </w:p>
        </w:tc>
        <w:tc>
          <w:tcPr>
            <w:tcW w:w="3064" w:type="dxa"/>
            <w:shd w:val="clear" w:color="auto" w:fill="auto"/>
          </w:tcPr>
          <w:p w14:paraId="52063292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2CEE8EC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14:paraId="66CA966D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987" w:type="dxa"/>
            <w:shd w:val="clear" w:color="auto" w:fill="auto"/>
          </w:tcPr>
          <w:p w14:paraId="04F9B4A2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1999" w:type="dxa"/>
            <w:shd w:val="clear" w:color="auto" w:fill="auto"/>
          </w:tcPr>
          <w:p w14:paraId="7A9366F1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</w:tr>
      <w:tr w:rsidR="00FE3AD3" w:rsidRPr="00FE3AD3" w14:paraId="4053F228" w14:textId="77777777" w:rsidTr="00B64A1D">
        <w:trPr>
          <w:jc w:val="center"/>
        </w:trPr>
        <w:tc>
          <w:tcPr>
            <w:tcW w:w="1631" w:type="dxa"/>
            <w:shd w:val="clear" w:color="auto" w:fill="auto"/>
          </w:tcPr>
          <w:p w14:paraId="6E7B3253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Apoyo 2</w:t>
            </w:r>
          </w:p>
        </w:tc>
        <w:tc>
          <w:tcPr>
            <w:tcW w:w="3064" w:type="dxa"/>
            <w:shd w:val="clear" w:color="auto" w:fill="auto"/>
          </w:tcPr>
          <w:p w14:paraId="07469A6F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3A9F469A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14:paraId="0B645738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987" w:type="dxa"/>
            <w:shd w:val="clear" w:color="auto" w:fill="auto"/>
          </w:tcPr>
          <w:p w14:paraId="2372A795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1999" w:type="dxa"/>
            <w:shd w:val="clear" w:color="auto" w:fill="auto"/>
          </w:tcPr>
          <w:p w14:paraId="0093C75D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</w:tr>
      <w:tr w:rsidR="00FE3AD3" w:rsidRPr="00FE3AD3" w14:paraId="75683153" w14:textId="77777777" w:rsidTr="00B64A1D">
        <w:trPr>
          <w:jc w:val="center"/>
        </w:trPr>
        <w:tc>
          <w:tcPr>
            <w:tcW w:w="1631" w:type="dxa"/>
            <w:shd w:val="clear" w:color="auto" w:fill="auto"/>
          </w:tcPr>
          <w:p w14:paraId="6F7DCB49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Cs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Apoyo 3</w:t>
            </w:r>
          </w:p>
        </w:tc>
        <w:tc>
          <w:tcPr>
            <w:tcW w:w="3064" w:type="dxa"/>
            <w:shd w:val="clear" w:color="auto" w:fill="auto"/>
          </w:tcPr>
          <w:p w14:paraId="47ECA442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C6651D0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14:paraId="5C5D9099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987" w:type="dxa"/>
            <w:shd w:val="clear" w:color="auto" w:fill="auto"/>
          </w:tcPr>
          <w:p w14:paraId="0C8116FA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1999" w:type="dxa"/>
            <w:shd w:val="clear" w:color="auto" w:fill="auto"/>
          </w:tcPr>
          <w:p w14:paraId="4F5B1CAE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</w:tr>
      <w:tr w:rsidR="00FE3AD3" w:rsidRPr="00FE3AD3" w14:paraId="47589F72" w14:textId="77777777" w:rsidTr="00B64A1D">
        <w:trPr>
          <w:jc w:val="center"/>
        </w:trPr>
        <w:tc>
          <w:tcPr>
            <w:tcW w:w="1631" w:type="dxa"/>
            <w:shd w:val="clear" w:color="auto" w:fill="auto"/>
          </w:tcPr>
          <w:p w14:paraId="39392F7E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Cs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Apoyo 4</w:t>
            </w:r>
          </w:p>
        </w:tc>
        <w:tc>
          <w:tcPr>
            <w:tcW w:w="3064" w:type="dxa"/>
            <w:shd w:val="clear" w:color="auto" w:fill="auto"/>
          </w:tcPr>
          <w:p w14:paraId="61DFD5CE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631A224A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14:paraId="7CA264A5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987" w:type="dxa"/>
            <w:shd w:val="clear" w:color="auto" w:fill="auto"/>
          </w:tcPr>
          <w:p w14:paraId="7CFC0021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1999" w:type="dxa"/>
            <w:shd w:val="clear" w:color="auto" w:fill="auto"/>
          </w:tcPr>
          <w:p w14:paraId="6A9DEB4B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</w:tr>
    </w:tbl>
    <w:p w14:paraId="2DE9B447" w14:textId="77777777" w:rsidR="00FE3AD3" w:rsidRDefault="00FE3AD3" w:rsidP="00FE3AD3">
      <w:pPr>
        <w:pStyle w:val="Ttulo2"/>
        <w:rPr>
          <w:rFonts w:ascii="HendersonSansW00-BasicLight" w:hAnsi="HendersonSansW00-BasicLight"/>
          <w:sz w:val="20"/>
          <w:szCs w:val="20"/>
        </w:rPr>
      </w:pPr>
    </w:p>
    <w:p w14:paraId="0215A369" w14:textId="77777777" w:rsidR="00B376DE" w:rsidRDefault="00B376DE" w:rsidP="00B376DE">
      <w:pPr>
        <w:rPr>
          <w:lang w:val="es-CR" w:eastAsia="en-US"/>
        </w:rPr>
      </w:pPr>
    </w:p>
    <w:p w14:paraId="6601F68A" w14:textId="77777777" w:rsidR="00B376DE" w:rsidRDefault="00B376DE" w:rsidP="00B376DE">
      <w:pPr>
        <w:rPr>
          <w:lang w:val="es-CR" w:eastAsia="en-US"/>
        </w:rPr>
      </w:pPr>
    </w:p>
    <w:p w14:paraId="0586A824" w14:textId="77777777" w:rsidR="00B376DE" w:rsidRDefault="00B376DE" w:rsidP="00B376DE">
      <w:pPr>
        <w:rPr>
          <w:lang w:val="es-CR" w:eastAsia="en-US"/>
        </w:rPr>
      </w:pPr>
    </w:p>
    <w:p w14:paraId="3837C292" w14:textId="77777777" w:rsidR="00B376DE" w:rsidRDefault="00B376DE" w:rsidP="00B376DE">
      <w:pPr>
        <w:rPr>
          <w:lang w:val="es-CR" w:eastAsia="en-US"/>
        </w:rPr>
      </w:pPr>
    </w:p>
    <w:p w14:paraId="566DB3BA" w14:textId="77777777" w:rsidR="00FE3AD3" w:rsidRPr="00FE3AD3" w:rsidRDefault="00FE3AD3" w:rsidP="00FE3AD3">
      <w:pPr>
        <w:pStyle w:val="Ttulo2"/>
        <w:rPr>
          <w:rFonts w:ascii="HendersonSansW00-BasicLight" w:hAnsi="HendersonSansW00-BasicLight"/>
          <w:sz w:val="20"/>
          <w:szCs w:val="20"/>
        </w:rPr>
      </w:pPr>
      <w:r w:rsidRPr="00FE3AD3">
        <w:rPr>
          <w:rFonts w:ascii="HendersonSansW00-BasicLight" w:hAnsi="HendersonSansW00-BasicLight"/>
          <w:sz w:val="20"/>
          <w:szCs w:val="20"/>
        </w:rPr>
        <w:lastRenderedPageBreak/>
        <w:t xml:space="preserve">5.9 Estructura de la Comisión </w:t>
      </w:r>
      <w:r w:rsidRPr="00FE3AD3">
        <w:rPr>
          <w:rFonts w:ascii="HendersonSansW00-BasicLight" w:eastAsia="Times New Roman" w:hAnsi="HendersonSansW00-BasicLight"/>
          <w:sz w:val="20"/>
          <w:szCs w:val="20"/>
          <w:lang w:eastAsia="es-CR"/>
        </w:rPr>
        <w:t>de asistencia médica y seguridad.</w:t>
      </w:r>
      <w:r w:rsidRPr="00FE3AD3">
        <w:rPr>
          <w:rFonts w:ascii="HendersonSansW00-BasicLight" w:hAnsi="HendersonSansW00-BasicLight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1964"/>
        <w:gridCol w:w="1636"/>
        <w:gridCol w:w="908"/>
        <w:gridCol w:w="883"/>
        <w:gridCol w:w="1681"/>
      </w:tblGrid>
      <w:tr w:rsidR="00FE3AD3" w:rsidRPr="00FE3AD3" w14:paraId="304518AA" w14:textId="77777777" w:rsidTr="00B64A1D">
        <w:trPr>
          <w:jc w:val="center"/>
        </w:trPr>
        <w:tc>
          <w:tcPr>
            <w:tcW w:w="10341" w:type="dxa"/>
            <w:gridSpan w:val="6"/>
            <w:shd w:val="clear" w:color="auto" w:fill="auto"/>
          </w:tcPr>
          <w:p w14:paraId="4994C5A7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Cuadro N° 15</w:t>
            </w:r>
          </w:p>
          <w:p w14:paraId="6B6F84C3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 xml:space="preserve">Comisión de </w:t>
            </w: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  <w:lang w:eastAsia="es-CR"/>
              </w:rPr>
              <w:t>asistencia médica y seguridad</w:t>
            </w:r>
          </w:p>
        </w:tc>
      </w:tr>
      <w:tr w:rsidR="00FE3AD3" w:rsidRPr="00FE3AD3" w14:paraId="5CF15CE0" w14:textId="77777777" w:rsidTr="00B64A1D">
        <w:trPr>
          <w:jc w:val="center"/>
        </w:trPr>
        <w:tc>
          <w:tcPr>
            <w:tcW w:w="1631" w:type="dxa"/>
            <w:vMerge w:val="restart"/>
            <w:shd w:val="clear" w:color="auto" w:fill="auto"/>
          </w:tcPr>
          <w:p w14:paraId="65CFF3EB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Cargo</w:t>
            </w:r>
          </w:p>
        </w:tc>
        <w:tc>
          <w:tcPr>
            <w:tcW w:w="3064" w:type="dxa"/>
            <w:vMerge w:val="restart"/>
            <w:shd w:val="clear" w:color="auto" w:fill="auto"/>
          </w:tcPr>
          <w:p w14:paraId="75CD671E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Nombre completo</w:t>
            </w:r>
          </w:p>
        </w:tc>
        <w:tc>
          <w:tcPr>
            <w:tcW w:w="3647" w:type="dxa"/>
            <w:gridSpan w:val="3"/>
            <w:shd w:val="clear" w:color="auto" w:fill="auto"/>
          </w:tcPr>
          <w:p w14:paraId="63F9E78D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Teléfonos</w:t>
            </w:r>
          </w:p>
        </w:tc>
        <w:tc>
          <w:tcPr>
            <w:tcW w:w="1999" w:type="dxa"/>
            <w:vMerge w:val="restart"/>
            <w:shd w:val="clear" w:color="auto" w:fill="auto"/>
          </w:tcPr>
          <w:p w14:paraId="0534FD98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Correo electrónico</w:t>
            </w:r>
          </w:p>
        </w:tc>
      </w:tr>
      <w:tr w:rsidR="00FE3AD3" w:rsidRPr="00FE3AD3" w14:paraId="23EED102" w14:textId="77777777" w:rsidTr="00B64A1D">
        <w:trPr>
          <w:jc w:val="center"/>
        </w:trPr>
        <w:tc>
          <w:tcPr>
            <w:tcW w:w="1631" w:type="dxa"/>
            <w:vMerge/>
            <w:shd w:val="clear" w:color="auto" w:fill="auto"/>
          </w:tcPr>
          <w:p w14:paraId="3284E11B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</w:p>
        </w:tc>
        <w:tc>
          <w:tcPr>
            <w:tcW w:w="3064" w:type="dxa"/>
            <w:vMerge/>
            <w:shd w:val="clear" w:color="auto" w:fill="auto"/>
          </w:tcPr>
          <w:p w14:paraId="2EBC9995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145CBBA1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Institucional</w:t>
            </w:r>
          </w:p>
        </w:tc>
        <w:tc>
          <w:tcPr>
            <w:tcW w:w="1030" w:type="dxa"/>
            <w:shd w:val="clear" w:color="auto" w:fill="auto"/>
          </w:tcPr>
          <w:p w14:paraId="4496C271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Móvil</w:t>
            </w:r>
          </w:p>
        </w:tc>
        <w:tc>
          <w:tcPr>
            <w:tcW w:w="987" w:type="dxa"/>
            <w:shd w:val="clear" w:color="auto" w:fill="auto"/>
          </w:tcPr>
          <w:p w14:paraId="66AE304E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Casa</w:t>
            </w:r>
          </w:p>
        </w:tc>
        <w:tc>
          <w:tcPr>
            <w:tcW w:w="1999" w:type="dxa"/>
            <w:vMerge/>
            <w:shd w:val="clear" w:color="auto" w:fill="auto"/>
          </w:tcPr>
          <w:p w14:paraId="43801693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</w:tr>
      <w:tr w:rsidR="00FE3AD3" w:rsidRPr="00FE3AD3" w14:paraId="5ACA481A" w14:textId="77777777" w:rsidTr="00B64A1D">
        <w:trPr>
          <w:jc w:val="center"/>
        </w:trPr>
        <w:tc>
          <w:tcPr>
            <w:tcW w:w="1631" w:type="dxa"/>
            <w:shd w:val="clear" w:color="auto" w:fill="auto"/>
          </w:tcPr>
          <w:p w14:paraId="1BD4F7C5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  <w:t>Coordinación</w:t>
            </w:r>
          </w:p>
        </w:tc>
        <w:tc>
          <w:tcPr>
            <w:tcW w:w="3064" w:type="dxa"/>
            <w:shd w:val="clear" w:color="auto" w:fill="auto"/>
          </w:tcPr>
          <w:p w14:paraId="54320354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1DB6814A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14:paraId="7D8AAA34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987" w:type="dxa"/>
            <w:shd w:val="clear" w:color="auto" w:fill="auto"/>
          </w:tcPr>
          <w:p w14:paraId="4BB0812E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1999" w:type="dxa"/>
            <w:shd w:val="clear" w:color="auto" w:fill="auto"/>
          </w:tcPr>
          <w:p w14:paraId="4D5897F4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</w:tr>
      <w:tr w:rsidR="00FE3AD3" w:rsidRPr="00FE3AD3" w14:paraId="6BA059AC" w14:textId="77777777" w:rsidTr="00B376DE">
        <w:trPr>
          <w:trHeight w:val="308"/>
          <w:jc w:val="center"/>
        </w:trPr>
        <w:tc>
          <w:tcPr>
            <w:tcW w:w="1631" w:type="dxa"/>
            <w:shd w:val="clear" w:color="auto" w:fill="auto"/>
          </w:tcPr>
          <w:p w14:paraId="1D3CECD5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Apoyo 1</w:t>
            </w:r>
          </w:p>
        </w:tc>
        <w:tc>
          <w:tcPr>
            <w:tcW w:w="3064" w:type="dxa"/>
            <w:shd w:val="clear" w:color="auto" w:fill="auto"/>
          </w:tcPr>
          <w:p w14:paraId="4556639F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1E38A61A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14:paraId="7E48F707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987" w:type="dxa"/>
            <w:shd w:val="clear" w:color="auto" w:fill="auto"/>
          </w:tcPr>
          <w:p w14:paraId="5039C19A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1999" w:type="dxa"/>
            <w:shd w:val="clear" w:color="auto" w:fill="auto"/>
          </w:tcPr>
          <w:p w14:paraId="52C506BD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</w:tr>
      <w:tr w:rsidR="00FE3AD3" w:rsidRPr="00FE3AD3" w14:paraId="74917948" w14:textId="77777777" w:rsidTr="00B64A1D">
        <w:trPr>
          <w:jc w:val="center"/>
        </w:trPr>
        <w:tc>
          <w:tcPr>
            <w:tcW w:w="1631" w:type="dxa"/>
            <w:shd w:val="clear" w:color="auto" w:fill="auto"/>
          </w:tcPr>
          <w:p w14:paraId="019D1399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Apoyo 2</w:t>
            </w:r>
          </w:p>
        </w:tc>
        <w:tc>
          <w:tcPr>
            <w:tcW w:w="3064" w:type="dxa"/>
            <w:shd w:val="clear" w:color="auto" w:fill="auto"/>
          </w:tcPr>
          <w:p w14:paraId="02058EA8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A3E6DBE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14:paraId="3804E588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987" w:type="dxa"/>
            <w:shd w:val="clear" w:color="auto" w:fill="auto"/>
          </w:tcPr>
          <w:p w14:paraId="2EE652E2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1999" w:type="dxa"/>
            <w:shd w:val="clear" w:color="auto" w:fill="auto"/>
          </w:tcPr>
          <w:p w14:paraId="55067A5F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</w:tr>
      <w:tr w:rsidR="00FE3AD3" w:rsidRPr="00FE3AD3" w14:paraId="23E82B69" w14:textId="77777777" w:rsidTr="00B64A1D">
        <w:trPr>
          <w:jc w:val="center"/>
        </w:trPr>
        <w:tc>
          <w:tcPr>
            <w:tcW w:w="1631" w:type="dxa"/>
            <w:shd w:val="clear" w:color="auto" w:fill="auto"/>
          </w:tcPr>
          <w:p w14:paraId="0BE6B925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Cs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Apoyo 3</w:t>
            </w:r>
          </w:p>
        </w:tc>
        <w:tc>
          <w:tcPr>
            <w:tcW w:w="3064" w:type="dxa"/>
            <w:shd w:val="clear" w:color="auto" w:fill="auto"/>
          </w:tcPr>
          <w:p w14:paraId="2D5968D4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A17632F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14:paraId="4E44D791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987" w:type="dxa"/>
            <w:shd w:val="clear" w:color="auto" w:fill="auto"/>
          </w:tcPr>
          <w:p w14:paraId="420EB92E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1999" w:type="dxa"/>
            <w:shd w:val="clear" w:color="auto" w:fill="auto"/>
          </w:tcPr>
          <w:p w14:paraId="49E2FBF1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</w:tr>
      <w:tr w:rsidR="00FE3AD3" w:rsidRPr="00FE3AD3" w14:paraId="4AF15154" w14:textId="77777777" w:rsidTr="00B64A1D">
        <w:trPr>
          <w:jc w:val="center"/>
        </w:trPr>
        <w:tc>
          <w:tcPr>
            <w:tcW w:w="1631" w:type="dxa"/>
            <w:shd w:val="clear" w:color="auto" w:fill="auto"/>
          </w:tcPr>
          <w:p w14:paraId="1CD63356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Cs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Apoyo 4</w:t>
            </w:r>
          </w:p>
        </w:tc>
        <w:tc>
          <w:tcPr>
            <w:tcW w:w="3064" w:type="dxa"/>
            <w:shd w:val="clear" w:color="auto" w:fill="auto"/>
          </w:tcPr>
          <w:p w14:paraId="607C3C10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19191924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14:paraId="72E6400F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987" w:type="dxa"/>
            <w:shd w:val="clear" w:color="auto" w:fill="auto"/>
          </w:tcPr>
          <w:p w14:paraId="06347251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1999" w:type="dxa"/>
            <w:shd w:val="clear" w:color="auto" w:fill="auto"/>
          </w:tcPr>
          <w:p w14:paraId="25125270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</w:tr>
    </w:tbl>
    <w:p w14:paraId="26C9D7A9" w14:textId="77777777" w:rsidR="00FE3AD3" w:rsidRPr="00FE3AD3" w:rsidRDefault="00FE3AD3" w:rsidP="00FE3AD3">
      <w:pPr>
        <w:pStyle w:val="Ttulo2"/>
        <w:rPr>
          <w:rFonts w:ascii="HendersonSansW00-BasicLight" w:hAnsi="HendersonSansW00-BasicLight"/>
          <w:sz w:val="20"/>
          <w:szCs w:val="20"/>
        </w:rPr>
      </w:pPr>
    </w:p>
    <w:p w14:paraId="28634790" w14:textId="77777777" w:rsidR="00FE3AD3" w:rsidRPr="00FE3AD3" w:rsidRDefault="00FE3AD3" w:rsidP="00FE3AD3">
      <w:pPr>
        <w:pStyle w:val="Ttulo2"/>
        <w:rPr>
          <w:rFonts w:ascii="HendersonSansW00-BasicLight" w:hAnsi="HendersonSansW00-BasicLight"/>
          <w:sz w:val="20"/>
          <w:szCs w:val="20"/>
        </w:rPr>
      </w:pPr>
      <w:r w:rsidRPr="00FE3AD3">
        <w:rPr>
          <w:rFonts w:ascii="HendersonSansW00-BasicLight" w:hAnsi="HendersonSansW00-BasicLight"/>
          <w:sz w:val="20"/>
          <w:szCs w:val="20"/>
        </w:rPr>
        <w:t xml:space="preserve">5.10 Estructura de la Comisión </w:t>
      </w:r>
      <w:r w:rsidRPr="00FE3AD3">
        <w:rPr>
          <w:rFonts w:ascii="HendersonSansW00-BasicLight" w:eastAsia="Times New Roman" w:hAnsi="HendersonSansW00-BasicLight"/>
          <w:sz w:val="20"/>
          <w:szCs w:val="20"/>
          <w:lang w:eastAsia="es-CR"/>
        </w:rPr>
        <w:t>de premiación.</w:t>
      </w:r>
      <w:r w:rsidRPr="00FE3AD3">
        <w:rPr>
          <w:rFonts w:ascii="HendersonSansW00-BasicLight" w:hAnsi="HendersonSansW00-BasicLight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1964"/>
        <w:gridCol w:w="1636"/>
        <w:gridCol w:w="908"/>
        <w:gridCol w:w="883"/>
        <w:gridCol w:w="1681"/>
      </w:tblGrid>
      <w:tr w:rsidR="00FE3AD3" w:rsidRPr="00FE3AD3" w14:paraId="6C51B2F2" w14:textId="77777777" w:rsidTr="00B64A1D">
        <w:trPr>
          <w:jc w:val="center"/>
        </w:trPr>
        <w:tc>
          <w:tcPr>
            <w:tcW w:w="10333" w:type="dxa"/>
            <w:gridSpan w:val="6"/>
            <w:shd w:val="clear" w:color="auto" w:fill="auto"/>
          </w:tcPr>
          <w:p w14:paraId="03BD18A3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Cuadro N° 16</w:t>
            </w:r>
          </w:p>
          <w:p w14:paraId="0866D6F9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Comisión de premiaci</w:t>
            </w: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  <w:lang w:eastAsia="es-CR"/>
              </w:rPr>
              <w:t>ón</w:t>
            </w:r>
          </w:p>
        </w:tc>
      </w:tr>
      <w:tr w:rsidR="00FE3AD3" w:rsidRPr="00FE3AD3" w14:paraId="25A41E21" w14:textId="77777777" w:rsidTr="00B64A1D">
        <w:trPr>
          <w:jc w:val="center"/>
        </w:trPr>
        <w:tc>
          <w:tcPr>
            <w:tcW w:w="1623" w:type="dxa"/>
            <w:vMerge w:val="restart"/>
            <w:shd w:val="clear" w:color="auto" w:fill="auto"/>
          </w:tcPr>
          <w:p w14:paraId="154AD95D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Cargo</w:t>
            </w:r>
          </w:p>
        </w:tc>
        <w:tc>
          <w:tcPr>
            <w:tcW w:w="3064" w:type="dxa"/>
            <w:vMerge w:val="restart"/>
            <w:shd w:val="clear" w:color="auto" w:fill="auto"/>
          </w:tcPr>
          <w:p w14:paraId="73818A8A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Nombre completo</w:t>
            </w:r>
          </w:p>
        </w:tc>
        <w:tc>
          <w:tcPr>
            <w:tcW w:w="3647" w:type="dxa"/>
            <w:gridSpan w:val="3"/>
            <w:shd w:val="clear" w:color="auto" w:fill="auto"/>
          </w:tcPr>
          <w:p w14:paraId="4BACD475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Teléfonos</w:t>
            </w:r>
          </w:p>
        </w:tc>
        <w:tc>
          <w:tcPr>
            <w:tcW w:w="1999" w:type="dxa"/>
            <w:vMerge w:val="restart"/>
            <w:shd w:val="clear" w:color="auto" w:fill="auto"/>
          </w:tcPr>
          <w:p w14:paraId="405F5DF4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Correo electrónico</w:t>
            </w:r>
          </w:p>
        </w:tc>
      </w:tr>
      <w:tr w:rsidR="00FE3AD3" w:rsidRPr="00FE3AD3" w14:paraId="7C57D868" w14:textId="77777777" w:rsidTr="00B64A1D">
        <w:trPr>
          <w:jc w:val="center"/>
        </w:trPr>
        <w:tc>
          <w:tcPr>
            <w:tcW w:w="1623" w:type="dxa"/>
            <w:vMerge/>
            <w:shd w:val="clear" w:color="auto" w:fill="auto"/>
          </w:tcPr>
          <w:p w14:paraId="24248C37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</w:p>
        </w:tc>
        <w:tc>
          <w:tcPr>
            <w:tcW w:w="3064" w:type="dxa"/>
            <w:vMerge/>
            <w:shd w:val="clear" w:color="auto" w:fill="auto"/>
          </w:tcPr>
          <w:p w14:paraId="2923E49C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61060B36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Institucional</w:t>
            </w:r>
          </w:p>
        </w:tc>
        <w:tc>
          <w:tcPr>
            <w:tcW w:w="1030" w:type="dxa"/>
            <w:shd w:val="clear" w:color="auto" w:fill="auto"/>
          </w:tcPr>
          <w:p w14:paraId="3FE90EF4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Móvil</w:t>
            </w:r>
          </w:p>
        </w:tc>
        <w:tc>
          <w:tcPr>
            <w:tcW w:w="987" w:type="dxa"/>
            <w:shd w:val="clear" w:color="auto" w:fill="auto"/>
          </w:tcPr>
          <w:p w14:paraId="6AEF758A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Casa</w:t>
            </w:r>
          </w:p>
        </w:tc>
        <w:tc>
          <w:tcPr>
            <w:tcW w:w="1999" w:type="dxa"/>
            <w:vMerge/>
            <w:shd w:val="clear" w:color="auto" w:fill="auto"/>
          </w:tcPr>
          <w:p w14:paraId="7F7D133C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</w:tr>
      <w:tr w:rsidR="00FE3AD3" w:rsidRPr="00FE3AD3" w14:paraId="1C48E847" w14:textId="77777777" w:rsidTr="00B64A1D">
        <w:trPr>
          <w:jc w:val="center"/>
        </w:trPr>
        <w:tc>
          <w:tcPr>
            <w:tcW w:w="1623" w:type="dxa"/>
            <w:shd w:val="clear" w:color="auto" w:fill="auto"/>
          </w:tcPr>
          <w:p w14:paraId="51161879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  <w:t>Coordinación</w:t>
            </w:r>
          </w:p>
        </w:tc>
        <w:tc>
          <w:tcPr>
            <w:tcW w:w="3064" w:type="dxa"/>
            <w:shd w:val="clear" w:color="auto" w:fill="auto"/>
          </w:tcPr>
          <w:p w14:paraId="57B5BC30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72015C4B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14:paraId="393EA7CD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987" w:type="dxa"/>
            <w:shd w:val="clear" w:color="auto" w:fill="auto"/>
          </w:tcPr>
          <w:p w14:paraId="33B8355F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1999" w:type="dxa"/>
            <w:shd w:val="clear" w:color="auto" w:fill="auto"/>
          </w:tcPr>
          <w:p w14:paraId="3CE44572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</w:tr>
      <w:tr w:rsidR="00FE3AD3" w:rsidRPr="00FE3AD3" w14:paraId="68E91A58" w14:textId="77777777" w:rsidTr="00B376DE">
        <w:trPr>
          <w:trHeight w:val="213"/>
          <w:jc w:val="center"/>
        </w:trPr>
        <w:tc>
          <w:tcPr>
            <w:tcW w:w="1623" w:type="dxa"/>
            <w:shd w:val="clear" w:color="auto" w:fill="auto"/>
          </w:tcPr>
          <w:p w14:paraId="3403B8AC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Apoyo 1</w:t>
            </w:r>
          </w:p>
        </w:tc>
        <w:tc>
          <w:tcPr>
            <w:tcW w:w="3064" w:type="dxa"/>
            <w:shd w:val="clear" w:color="auto" w:fill="auto"/>
          </w:tcPr>
          <w:p w14:paraId="0DD05FE6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0DFBC3FD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14:paraId="0E9A74B0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987" w:type="dxa"/>
            <w:shd w:val="clear" w:color="auto" w:fill="auto"/>
          </w:tcPr>
          <w:p w14:paraId="567B4B1E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1999" w:type="dxa"/>
            <w:shd w:val="clear" w:color="auto" w:fill="auto"/>
          </w:tcPr>
          <w:p w14:paraId="52FDAD2B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</w:tr>
      <w:tr w:rsidR="00FE3AD3" w:rsidRPr="00FE3AD3" w14:paraId="730F4456" w14:textId="77777777" w:rsidTr="00B64A1D">
        <w:trPr>
          <w:jc w:val="center"/>
        </w:trPr>
        <w:tc>
          <w:tcPr>
            <w:tcW w:w="1623" w:type="dxa"/>
            <w:shd w:val="clear" w:color="auto" w:fill="auto"/>
          </w:tcPr>
          <w:p w14:paraId="51A485FF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Apoyo 2</w:t>
            </w:r>
          </w:p>
        </w:tc>
        <w:tc>
          <w:tcPr>
            <w:tcW w:w="3064" w:type="dxa"/>
            <w:shd w:val="clear" w:color="auto" w:fill="auto"/>
          </w:tcPr>
          <w:p w14:paraId="2FB57449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F3AD688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14:paraId="6F44FA37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987" w:type="dxa"/>
            <w:shd w:val="clear" w:color="auto" w:fill="auto"/>
          </w:tcPr>
          <w:p w14:paraId="444015E1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1999" w:type="dxa"/>
            <w:shd w:val="clear" w:color="auto" w:fill="auto"/>
          </w:tcPr>
          <w:p w14:paraId="699422FD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</w:tr>
      <w:tr w:rsidR="00FE3AD3" w:rsidRPr="00FE3AD3" w14:paraId="5D4B0BF6" w14:textId="77777777" w:rsidTr="00B64A1D">
        <w:trPr>
          <w:jc w:val="center"/>
        </w:trPr>
        <w:tc>
          <w:tcPr>
            <w:tcW w:w="1623" w:type="dxa"/>
            <w:shd w:val="clear" w:color="auto" w:fill="auto"/>
          </w:tcPr>
          <w:p w14:paraId="2BBD7DD2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Cs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Apoyo 3</w:t>
            </w:r>
          </w:p>
        </w:tc>
        <w:tc>
          <w:tcPr>
            <w:tcW w:w="3064" w:type="dxa"/>
            <w:shd w:val="clear" w:color="auto" w:fill="auto"/>
          </w:tcPr>
          <w:p w14:paraId="1F90AE65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0C7F08A6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14:paraId="007B8560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987" w:type="dxa"/>
            <w:shd w:val="clear" w:color="auto" w:fill="auto"/>
          </w:tcPr>
          <w:p w14:paraId="1DB868C7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1999" w:type="dxa"/>
            <w:shd w:val="clear" w:color="auto" w:fill="auto"/>
          </w:tcPr>
          <w:p w14:paraId="469856E9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</w:tr>
      <w:tr w:rsidR="00FE3AD3" w:rsidRPr="00FE3AD3" w14:paraId="5A903846" w14:textId="77777777" w:rsidTr="00B64A1D">
        <w:trPr>
          <w:jc w:val="center"/>
        </w:trPr>
        <w:tc>
          <w:tcPr>
            <w:tcW w:w="1623" w:type="dxa"/>
            <w:shd w:val="clear" w:color="auto" w:fill="auto"/>
          </w:tcPr>
          <w:p w14:paraId="2316C053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Cs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Apoyo 4</w:t>
            </w:r>
          </w:p>
        </w:tc>
        <w:tc>
          <w:tcPr>
            <w:tcW w:w="3064" w:type="dxa"/>
            <w:shd w:val="clear" w:color="auto" w:fill="auto"/>
          </w:tcPr>
          <w:p w14:paraId="3ADCEF78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48DB94BA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14:paraId="2AE57E03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987" w:type="dxa"/>
            <w:shd w:val="clear" w:color="auto" w:fill="auto"/>
          </w:tcPr>
          <w:p w14:paraId="411FF5C8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  <w:tc>
          <w:tcPr>
            <w:tcW w:w="1999" w:type="dxa"/>
            <w:shd w:val="clear" w:color="auto" w:fill="auto"/>
          </w:tcPr>
          <w:p w14:paraId="0224D872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  <w:lang w:eastAsia="es-CR"/>
              </w:rPr>
            </w:pPr>
          </w:p>
        </w:tc>
      </w:tr>
    </w:tbl>
    <w:p w14:paraId="69CBAB5F" w14:textId="77777777" w:rsidR="00FE3AD3" w:rsidRPr="00FE3AD3" w:rsidRDefault="00FE3AD3" w:rsidP="00FE3AD3">
      <w:pPr>
        <w:rPr>
          <w:rFonts w:ascii="HendersonSansW00-BasicLight" w:hAnsi="HendersonSansW00-BasicLight" w:cs="Arial"/>
          <w:sz w:val="20"/>
          <w:szCs w:val="20"/>
        </w:rPr>
      </w:pPr>
    </w:p>
    <w:p w14:paraId="457A5977" w14:textId="77777777" w:rsidR="00FE3AD3" w:rsidRPr="00FE3AD3" w:rsidRDefault="00FE3AD3" w:rsidP="00FE3AD3">
      <w:pPr>
        <w:rPr>
          <w:rFonts w:ascii="HendersonSansW00-BasicLight" w:hAnsi="HendersonSansW00-BasicLight" w:cs="Arial"/>
          <w:sz w:val="20"/>
          <w:szCs w:val="20"/>
        </w:rPr>
      </w:pPr>
    </w:p>
    <w:p w14:paraId="121B9819" w14:textId="77777777" w:rsidR="00FE3AD3" w:rsidRPr="00FE3AD3" w:rsidRDefault="00FE3AD3" w:rsidP="00FE3AD3">
      <w:pPr>
        <w:pStyle w:val="Ttulo1"/>
        <w:jc w:val="both"/>
        <w:rPr>
          <w:rFonts w:ascii="HendersonSansW00-BasicLight" w:hAnsi="HendersonSansW00-BasicLight"/>
          <w:sz w:val="20"/>
          <w:szCs w:val="20"/>
        </w:rPr>
      </w:pPr>
      <w:bookmarkStart w:id="31" w:name="_Toc102647977"/>
      <w:r w:rsidRPr="00FE3AD3">
        <w:rPr>
          <w:rFonts w:ascii="HendersonSansW00-BasicLight" w:hAnsi="HendersonSansW00-BasicLight"/>
          <w:sz w:val="20"/>
          <w:szCs w:val="20"/>
        </w:rPr>
        <w:t>6. Plan de acción (la organización debe desarrollar cada punto del plan de acción)</w:t>
      </w:r>
      <w:bookmarkEnd w:id="31"/>
      <w:r w:rsidRPr="00FE3AD3">
        <w:rPr>
          <w:rFonts w:ascii="HendersonSansW00-BasicLight" w:hAnsi="HendersonSansW00-BasicLight"/>
          <w:sz w:val="20"/>
          <w:szCs w:val="20"/>
        </w:rPr>
        <w:t>.</w:t>
      </w:r>
    </w:p>
    <w:p w14:paraId="47A6AA08" w14:textId="77777777" w:rsidR="00FE3AD3" w:rsidRPr="00FE3AD3" w:rsidRDefault="00FE3AD3" w:rsidP="00FE3AD3">
      <w:pPr>
        <w:pStyle w:val="Ttulo2"/>
        <w:rPr>
          <w:rFonts w:ascii="HendersonSansW00-BasicLight" w:hAnsi="HendersonSansW00-BasicLight"/>
          <w:sz w:val="20"/>
          <w:szCs w:val="20"/>
        </w:rPr>
      </w:pPr>
      <w:bookmarkStart w:id="32" w:name="_Toc102647978"/>
      <w:r w:rsidRPr="00FE3AD3">
        <w:rPr>
          <w:rFonts w:ascii="HendersonSansW00-BasicLight" w:hAnsi="HendersonSansW00-BasicLight"/>
          <w:sz w:val="20"/>
          <w:szCs w:val="20"/>
        </w:rPr>
        <w:t>6.1 Propuesta y ejecución del plan de acción</w:t>
      </w:r>
      <w:bookmarkEnd w:id="32"/>
      <w:r w:rsidRPr="00FE3AD3">
        <w:rPr>
          <w:rFonts w:ascii="HendersonSansW00-BasicLight" w:hAnsi="HendersonSansW00-BasicLight"/>
          <w:sz w:val="20"/>
          <w:szCs w:val="20"/>
        </w:rPr>
        <w:t>.</w:t>
      </w:r>
    </w:p>
    <w:p w14:paraId="5FD5E286" w14:textId="77777777" w:rsidR="00FE3AD3" w:rsidRPr="00FE3AD3" w:rsidRDefault="00FE3AD3" w:rsidP="00FE3AD3">
      <w:pPr>
        <w:pStyle w:val="Ttulo2"/>
        <w:rPr>
          <w:rFonts w:ascii="HendersonSansW00-BasicLight" w:hAnsi="HendersonSansW00-BasicLight"/>
          <w:sz w:val="20"/>
          <w:szCs w:val="20"/>
        </w:rPr>
      </w:pPr>
      <w:bookmarkStart w:id="33" w:name="_Toc102647979"/>
      <w:r w:rsidRPr="00FE3AD3">
        <w:rPr>
          <w:rFonts w:ascii="HendersonSansW00-BasicLight" w:hAnsi="HendersonSansW00-BasicLight"/>
          <w:sz w:val="20"/>
          <w:szCs w:val="20"/>
        </w:rPr>
        <w:t>6.2 Formación y capacitación</w:t>
      </w:r>
      <w:bookmarkEnd w:id="33"/>
      <w:r w:rsidRPr="00FE3AD3">
        <w:rPr>
          <w:rFonts w:ascii="HendersonSansW00-BasicLight" w:hAnsi="HendersonSansW00-BasicLight"/>
          <w:sz w:val="20"/>
          <w:szCs w:val="20"/>
        </w:rPr>
        <w:t>.</w:t>
      </w:r>
    </w:p>
    <w:p w14:paraId="2B6024EB" w14:textId="77777777" w:rsidR="00FE3AD3" w:rsidRPr="00FE3AD3" w:rsidRDefault="00FE3AD3" w:rsidP="00FE3AD3">
      <w:pPr>
        <w:pStyle w:val="Ttulo2"/>
        <w:rPr>
          <w:rFonts w:ascii="HendersonSansW00-BasicLight" w:hAnsi="HendersonSansW00-BasicLight"/>
          <w:sz w:val="20"/>
          <w:szCs w:val="20"/>
        </w:rPr>
      </w:pPr>
      <w:bookmarkStart w:id="34" w:name="_Toc102647980"/>
      <w:r w:rsidRPr="00FE3AD3">
        <w:rPr>
          <w:rFonts w:ascii="HendersonSansW00-BasicLight" w:hAnsi="HendersonSansW00-BasicLight"/>
          <w:sz w:val="20"/>
          <w:szCs w:val="20"/>
        </w:rPr>
        <w:t>6.3 Equipamiento de primera respuesta</w:t>
      </w:r>
      <w:bookmarkEnd w:id="34"/>
      <w:r w:rsidRPr="00FE3AD3">
        <w:rPr>
          <w:rFonts w:ascii="HendersonSansW00-BasicLight" w:hAnsi="HendersonSansW00-BasicLight"/>
          <w:sz w:val="20"/>
          <w:szCs w:val="20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0"/>
        <w:gridCol w:w="4428"/>
      </w:tblGrid>
      <w:tr w:rsidR="00FE3AD3" w:rsidRPr="00FE3AD3" w14:paraId="594F0B0C" w14:textId="77777777" w:rsidTr="00B64A1D">
        <w:trPr>
          <w:jc w:val="center"/>
        </w:trPr>
        <w:tc>
          <w:tcPr>
            <w:tcW w:w="9394" w:type="dxa"/>
            <w:gridSpan w:val="2"/>
            <w:shd w:val="clear" w:color="auto" w:fill="auto"/>
          </w:tcPr>
          <w:p w14:paraId="227516FA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Cuadro N° 17</w:t>
            </w:r>
          </w:p>
          <w:p w14:paraId="00FF32DD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Equipo de primera respuesta</w:t>
            </w:r>
          </w:p>
        </w:tc>
      </w:tr>
      <w:tr w:rsidR="00FE3AD3" w:rsidRPr="00FE3AD3" w14:paraId="11A933FD" w14:textId="77777777" w:rsidTr="00B64A1D">
        <w:trPr>
          <w:jc w:val="center"/>
        </w:trPr>
        <w:tc>
          <w:tcPr>
            <w:tcW w:w="4697" w:type="dxa"/>
            <w:shd w:val="clear" w:color="auto" w:fill="auto"/>
          </w:tcPr>
          <w:p w14:paraId="48679F21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Equipo</w:t>
            </w:r>
          </w:p>
        </w:tc>
        <w:tc>
          <w:tcPr>
            <w:tcW w:w="4697" w:type="dxa"/>
            <w:shd w:val="clear" w:color="auto" w:fill="auto"/>
          </w:tcPr>
          <w:p w14:paraId="4A509D23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Ubicación</w:t>
            </w:r>
          </w:p>
        </w:tc>
      </w:tr>
      <w:tr w:rsidR="00FE3AD3" w:rsidRPr="00FE3AD3" w14:paraId="4C10E541" w14:textId="77777777" w:rsidTr="00B64A1D">
        <w:trPr>
          <w:jc w:val="center"/>
        </w:trPr>
        <w:tc>
          <w:tcPr>
            <w:tcW w:w="4697" w:type="dxa"/>
            <w:shd w:val="clear" w:color="auto" w:fill="auto"/>
          </w:tcPr>
          <w:p w14:paraId="233C3672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14:paraId="58017C78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</w:tr>
      <w:tr w:rsidR="00FE3AD3" w:rsidRPr="00FE3AD3" w14:paraId="2D51551C" w14:textId="77777777" w:rsidTr="00B64A1D">
        <w:trPr>
          <w:jc w:val="center"/>
        </w:trPr>
        <w:tc>
          <w:tcPr>
            <w:tcW w:w="4697" w:type="dxa"/>
            <w:shd w:val="clear" w:color="auto" w:fill="auto"/>
          </w:tcPr>
          <w:p w14:paraId="3F37CA67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14:paraId="5A5C9873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</w:tr>
      <w:tr w:rsidR="00FE3AD3" w:rsidRPr="00FE3AD3" w14:paraId="687083F6" w14:textId="77777777" w:rsidTr="00B64A1D">
        <w:trPr>
          <w:jc w:val="center"/>
        </w:trPr>
        <w:tc>
          <w:tcPr>
            <w:tcW w:w="4697" w:type="dxa"/>
            <w:shd w:val="clear" w:color="auto" w:fill="auto"/>
          </w:tcPr>
          <w:p w14:paraId="243AEB24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14:paraId="035B8100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</w:tr>
      <w:tr w:rsidR="00FE3AD3" w:rsidRPr="00FE3AD3" w14:paraId="77050C1E" w14:textId="77777777" w:rsidTr="00B64A1D">
        <w:trPr>
          <w:jc w:val="center"/>
        </w:trPr>
        <w:tc>
          <w:tcPr>
            <w:tcW w:w="4697" w:type="dxa"/>
            <w:shd w:val="clear" w:color="auto" w:fill="auto"/>
          </w:tcPr>
          <w:p w14:paraId="3F835F97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14:paraId="2DF6FAEC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</w:tr>
    </w:tbl>
    <w:p w14:paraId="17AED9AE" w14:textId="77777777" w:rsidR="00FE3AD3" w:rsidRPr="00FE3AD3" w:rsidRDefault="00FE3AD3" w:rsidP="00FE3AD3">
      <w:pPr>
        <w:pStyle w:val="Ttulo2"/>
        <w:rPr>
          <w:rFonts w:ascii="HendersonSansW00-BasicLight" w:hAnsi="HendersonSansW00-BasicLight"/>
          <w:sz w:val="20"/>
          <w:szCs w:val="20"/>
        </w:rPr>
      </w:pPr>
      <w:bookmarkStart w:id="35" w:name="_Toc102647981"/>
    </w:p>
    <w:p w14:paraId="29E1A893" w14:textId="77777777" w:rsidR="00FE3AD3" w:rsidRPr="00FE3AD3" w:rsidRDefault="00FE3AD3" w:rsidP="00FE3AD3">
      <w:pPr>
        <w:pStyle w:val="Ttulo2"/>
        <w:rPr>
          <w:rFonts w:ascii="HendersonSansW00-BasicLight" w:hAnsi="HendersonSansW00-BasicLight"/>
          <w:sz w:val="20"/>
          <w:szCs w:val="20"/>
        </w:rPr>
      </w:pPr>
      <w:r w:rsidRPr="00FE3AD3">
        <w:rPr>
          <w:rFonts w:ascii="HendersonSansW00-BasicLight" w:hAnsi="HendersonSansW00-BasicLight"/>
          <w:sz w:val="20"/>
          <w:szCs w:val="20"/>
        </w:rPr>
        <w:lastRenderedPageBreak/>
        <w:t>6.4 Señalización de salvamento y seguridad (Norma INTE-31-07-02-00 sobre Señalización de Seguridad e Higiene en los Centros de Trabajo)</w:t>
      </w:r>
      <w:bookmarkEnd w:id="35"/>
      <w:r w:rsidRPr="00FE3AD3">
        <w:rPr>
          <w:rFonts w:ascii="HendersonSansW00-BasicLight" w:hAnsi="HendersonSansW00-BasicLight"/>
          <w:sz w:val="20"/>
          <w:szCs w:val="20"/>
        </w:rPr>
        <w:t>.</w:t>
      </w:r>
    </w:p>
    <w:p w14:paraId="510CEA5D" w14:textId="77777777" w:rsidR="00FE3AD3" w:rsidRPr="00FE3AD3" w:rsidRDefault="00FE3AD3" w:rsidP="00FE3AD3">
      <w:pPr>
        <w:pStyle w:val="Ttulo2"/>
        <w:rPr>
          <w:rFonts w:ascii="HendersonSansW00-BasicLight" w:hAnsi="HendersonSansW00-BasicLight"/>
          <w:sz w:val="20"/>
          <w:szCs w:val="20"/>
        </w:rPr>
      </w:pPr>
      <w:bookmarkStart w:id="36" w:name="_Toc102647982"/>
      <w:r w:rsidRPr="00FE3AD3">
        <w:rPr>
          <w:rFonts w:ascii="HendersonSansW00-BasicLight" w:hAnsi="HendersonSansW00-BasicLight"/>
          <w:sz w:val="20"/>
          <w:szCs w:val="20"/>
        </w:rPr>
        <w:t>6.5 Rutas de evacuación</w:t>
      </w:r>
      <w:bookmarkEnd w:id="36"/>
      <w:r w:rsidRPr="00FE3AD3">
        <w:rPr>
          <w:rFonts w:ascii="HendersonSansW00-BasicLight" w:hAnsi="HendersonSansW00-BasicLight"/>
          <w:sz w:val="20"/>
          <w:szCs w:val="20"/>
        </w:rPr>
        <w:t>.</w:t>
      </w:r>
      <w:r w:rsidRPr="00FE3AD3">
        <w:rPr>
          <w:rFonts w:ascii="HendersonSansW00-BasicLight" w:hAnsi="HendersonSansW00-BasicLight"/>
          <w:sz w:val="20"/>
          <w:szCs w:val="20"/>
        </w:rPr>
        <w:tab/>
      </w:r>
    </w:p>
    <w:p w14:paraId="7787DF41" w14:textId="77777777" w:rsidR="00FE3AD3" w:rsidRPr="00FE3AD3" w:rsidRDefault="00FE3AD3" w:rsidP="00FE3AD3">
      <w:pPr>
        <w:pStyle w:val="Ttulo2"/>
        <w:rPr>
          <w:rFonts w:ascii="HendersonSansW00-BasicLight" w:hAnsi="HendersonSansW00-BasicLight"/>
          <w:sz w:val="20"/>
          <w:szCs w:val="20"/>
        </w:rPr>
      </w:pPr>
      <w:bookmarkStart w:id="37" w:name="_Toc102647983"/>
      <w:r w:rsidRPr="00FE3AD3">
        <w:rPr>
          <w:rFonts w:ascii="HendersonSansW00-BasicLight" w:hAnsi="HendersonSansW00-BasicLight"/>
          <w:sz w:val="20"/>
          <w:szCs w:val="20"/>
        </w:rPr>
        <w:t>6.6 Zonas de seguridad</w:t>
      </w:r>
      <w:bookmarkEnd w:id="37"/>
      <w:r w:rsidRPr="00FE3AD3">
        <w:rPr>
          <w:rFonts w:ascii="HendersonSansW00-BasicLight" w:hAnsi="HendersonSansW00-BasicLight"/>
          <w:sz w:val="20"/>
          <w:szCs w:val="20"/>
        </w:rPr>
        <w:t>.</w:t>
      </w:r>
    </w:p>
    <w:p w14:paraId="328CA8EA" w14:textId="77777777" w:rsidR="00FE3AD3" w:rsidRPr="00FE3AD3" w:rsidRDefault="00FE3AD3" w:rsidP="00FE3AD3">
      <w:pPr>
        <w:pStyle w:val="Ttulo2"/>
        <w:rPr>
          <w:rFonts w:ascii="HendersonSansW00-BasicLight" w:hAnsi="HendersonSansW00-BasicLight"/>
          <w:sz w:val="20"/>
          <w:szCs w:val="20"/>
        </w:rPr>
      </w:pPr>
      <w:bookmarkStart w:id="38" w:name="_Toc102647984"/>
      <w:r w:rsidRPr="00FE3AD3">
        <w:rPr>
          <w:rFonts w:ascii="HendersonSansW00-BasicLight" w:hAnsi="HendersonSansW00-BasicLight"/>
          <w:sz w:val="20"/>
          <w:szCs w:val="20"/>
        </w:rPr>
        <w:t xml:space="preserve">6.7 Área de concentración de </w:t>
      </w:r>
      <w:bookmarkEnd w:id="38"/>
      <w:r w:rsidRPr="00FE3AD3">
        <w:rPr>
          <w:rFonts w:ascii="HendersonSansW00-BasicLight" w:hAnsi="HendersonSansW00-BasicLight"/>
          <w:sz w:val="20"/>
          <w:szCs w:val="20"/>
        </w:rPr>
        <w:t>víctimas.</w:t>
      </w:r>
    </w:p>
    <w:p w14:paraId="5938ECDA" w14:textId="77777777" w:rsidR="00FE3AD3" w:rsidRPr="00FE3AD3" w:rsidRDefault="00FE3AD3" w:rsidP="00FE3AD3">
      <w:pPr>
        <w:pStyle w:val="Ttulo2"/>
        <w:rPr>
          <w:rFonts w:ascii="HendersonSansW00-BasicLight" w:hAnsi="HendersonSansW00-BasicLight"/>
          <w:sz w:val="20"/>
          <w:szCs w:val="20"/>
        </w:rPr>
      </w:pPr>
      <w:bookmarkStart w:id="39" w:name="_Toc102647985"/>
      <w:r w:rsidRPr="00FE3AD3">
        <w:rPr>
          <w:rFonts w:ascii="HendersonSansW00-BasicLight" w:hAnsi="HendersonSansW00-BasicLight"/>
          <w:sz w:val="20"/>
          <w:szCs w:val="20"/>
        </w:rPr>
        <w:t>6.8 Áreas de ingreso de cuerpos de socorro</w:t>
      </w:r>
      <w:bookmarkEnd w:id="39"/>
      <w:r w:rsidRPr="00FE3AD3">
        <w:rPr>
          <w:rFonts w:ascii="HendersonSansW00-BasicLight" w:hAnsi="HendersonSansW00-BasicLight"/>
          <w:sz w:val="20"/>
          <w:szCs w:val="20"/>
        </w:rPr>
        <w:t>.</w:t>
      </w:r>
    </w:p>
    <w:p w14:paraId="77E34AD9" w14:textId="77777777" w:rsidR="00FE3AD3" w:rsidRPr="00FE3AD3" w:rsidRDefault="00FE3AD3" w:rsidP="00FE3AD3">
      <w:pPr>
        <w:pStyle w:val="Ttulo2"/>
        <w:rPr>
          <w:rFonts w:ascii="HendersonSansW00-BasicLight" w:hAnsi="HendersonSansW00-BasicLight"/>
          <w:sz w:val="20"/>
          <w:szCs w:val="20"/>
        </w:rPr>
      </w:pPr>
      <w:bookmarkStart w:id="40" w:name="_Toc102647986"/>
      <w:r w:rsidRPr="00FE3AD3">
        <w:rPr>
          <w:rFonts w:ascii="HendersonSansW00-BasicLight" w:hAnsi="HendersonSansW00-BasicLight"/>
          <w:sz w:val="20"/>
          <w:szCs w:val="20"/>
        </w:rPr>
        <w:t>6.9 Cronograma de actividades</w:t>
      </w:r>
      <w:bookmarkEnd w:id="40"/>
      <w:r w:rsidRPr="00FE3AD3">
        <w:rPr>
          <w:rFonts w:ascii="HendersonSansW00-BasicLight" w:hAnsi="HendersonSansW00-BasicLight"/>
          <w:sz w:val="20"/>
          <w:szCs w:val="20"/>
        </w:rPr>
        <w:t>.</w:t>
      </w:r>
    </w:p>
    <w:tbl>
      <w:tblPr>
        <w:tblW w:w="95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595"/>
        <w:gridCol w:w="584"/>
        <w:gridCol w:w="596"/>
        <w:gridCol w:w="551"/>
        <w:gridCol w:w="626"/>
        <w:gridCol w:w="604"/>
        <w:gridCol w:w="523"/>
        <w:gridCol w:w="596"/>
        <w:gridCol w:w="597"/>
        <w:gridCol w:w="528"/>
        <w:gridCol w:w="606"/>
        <w:gridCol w:w="516"/>
        <w:gridCol w:w="1659"/>
      </w:tblGrid>
      <w:tr w:rsidR="00FE3AD3" w:rsidRPr="00FE3AD3" w14:paraId="6EE77335" w14:textId="77777777" w:rsidTr="00B64A1D">
        <w:trPr>
          <w:trHeight w:val="813"/>
          <w:jc w:val="center"/>
        </w:trPr>
        <w:tc>
          <w:tcPr>
            <w:tcW w:w="95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56FF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Cuadro N° 18</w:t>
            </w:r>
          </w:p>
          <w:p w14:paraId="5F0571B1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  <w:r w:rsidRPr="00FE3AD3"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  <w:t>PROGRAMACIÓN MENSUAL/ANUAL</w:t>
            </w:r>
          </w:p>
        </w:tc>
      </w:tr>
      <w:tr w:rsidR="00FE3AD3" w:rsidRPr="00FE3AD3" w14:paraId="77B4360D" w14:textId="77777777" w:rsidTr="00B64A1D">
        <w:trPr>
          <w:trHeight w:val="542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BA546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</w:p>
          <w:p w14:paraId="4B40535C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BD98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  <w:r w:rsidRPr="00FE3AD3"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  <w:t>I trimestre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73DE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  <w:r w:rsidRPr="00FE3AD3"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  <w:t>II trimestre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EB08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  <w:r w:rsidRPr="00FE3AD3"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  <w:t>III trimestre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7483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  <w:r w:rsidRPr="00FE3AD3"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  <w:t>IV trimestre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CA0EE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</w:p>
          <w:p w14:paraId="72F68E0B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Responsable</w:t>
            </w:r>
          </w:p>
        </w:tc>
      </w:tr>
      <w:tr w:rsidR="00FE3AD3" w:rsidRPr="00FE3AD3" w14:paraId="1F0C7033" w14:textId="77777777" w:rsidTr="00B64A1D">
        <w:trPr>
          <w:trHeight w:val="282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8CE1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6CD3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  <w:r w:rsidRPr="00FE3AD3"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  <w:t>Ene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D9BB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  <w:r w:rsidRPr="00FE3AD3"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  <w:t>Feb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B72C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  <w:r w:rsidRPr="00FE3AD3"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  <w:t>Mar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DD77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  <w:r w:rsidRPr="00FE3AD3"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  <w:t>Abr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E6D7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  <w:r w:rsidRPr="00FE3AD3"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  <w:t>May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79F5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  <w:r w:rsidRPr="00FE3AD3"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  <w:t>Jun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7A27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  <w:r w:rsidRPr="00FE3AD3"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  <w:t>Jul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1551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  <w:proofErr w:type="spellStart"/>
            <w:r w:rsidRPr="00FE3AD3"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  <w:t>Ago</w:t>
            </w:r>
            <w:proofErr w:type="spellEnd"/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9486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  <w:proofErr w:type="spellStart"/>
            <w:r w:rsidRPr="00FE3AD3"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  <w:t>Sep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B930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  <w:r w:rsidRPr="00FE3AD3"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  <w:t>Oct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3E7B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  <w:r w:rsidRPr="00FE3AD3"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  <w:t>Nov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B891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  <w:r w:rsidRPr="00FE3AD3"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  <w:t>Dic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823E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</w:p>
        </w:tc>
      </w:tr>
      <w:tr w:rsidR="00FE3AD3" w:rsidRPr="00FE3AD3" w14:paraId="0E7D6AE7" w14:textId="77777777" w:rsidTr="00B64A1D">
        <w:trPr>
          <w:trHeight w:val="28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08AE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</w:p>
          <w:p w14:paraId="160EBEE0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  <w:r w:rsidRPr="00FE3AD3"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  <w:t>Ejemplo: Revisión del Plan</w:t>
            </w:r>
          </w:p>
          <w:p w14:paraId="4EBD4BAD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CFD72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3D0D6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F7416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561BD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338CC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6B93D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D0571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6A74E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D1A59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8BF51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07158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944E4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4A57C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</w:p>
        </w:tc>
      </w:tr>
      <w:tr w:rsidR="00FE3AD3" w:rsidRPr="00FE3AD3" w14:paraId="0105D8C9" w14:textId="77777777" w:rsidTr="00B64A1D">
        <w:trPr>
          <w:trHeight w:val="27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E61F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</w:p>
          <w:p w14:paraId="11DB3B09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  <w:r w:rsidRPr="00FE3AD3"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  <w:t>Ejemplo:</w:t>
            </w:r>
          </w:p>
          <w:p w14:paraId="227480D8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  <w:r w:rsidRPr="00FE3AD3"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  <w:t>Simulación</w:t>
            </w:r>
          </w:p>
          <w:p w14:paraId="6A7F9743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AD968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2C1E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063BA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E8E78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C5866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833D9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C9CD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F7944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BFD98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C97FF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FDB25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6D52F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D5580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</w:p>
        </w:tc>
      </w:tr>
      <w:tr w:rsidR="00FE3AD3" w:rsidRPr="00FE3AD3" w14:paraId="5366B104" w14:textId="77777777" w:rsidTr="00B64A1D">
        <w:trPr>
          <w:trHeight w:val="27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3CDB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</w:p>
          <w:p w14:paraId="18DD935A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  <w:r w:rsidRPr="00FE3AD3"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  <w:t>Ejemplo:</w:t>
            </w:r>
          </w:p>
          <w:p w14:paraId="076A90F5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  <w:r w:rsidRPr="00FE3AD3"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  <w:t>Simulacro</w:t>
            </w:r>
          </w:p>
          <w:p w14:paraId="1E47AF65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0657F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28EA1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699FF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E8780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13EB9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0178D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4359F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9CD7B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CD4C8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C21D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2BAFC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C3753" w14:textId="77777777" w:rsidR="00FE3AD3" w:rsidRPr="00FE3AD3" w:rsidRDefault="00FE3AD3" w:rsidP="00B64A1D">
            <w:pPr>
              <w:jc w:val="both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36CED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eastAsia="es-CR"/>
              </w:rPr>
            </w:pPr>
          </w:p>
        </w:tc>
      </w:tr>
    </w:tbl>
    <w:p w14:paraId="25A1B607" w14:textId="77777777" w:rsidR="00FE3AD3" w:rsidRPr="00FE3AD3" w:rsidRDefault="00FE3AD3" w:rsidP="00FE3AD3">
      <w:pPr>
        <w:pStyle w:val="Ttulo2"/>
        <w:rPr>
          <w:rFonts w:ascii="HendersonSansW00-BasicLight" w:hAnsi="HendersonSansW00-BasicLight"/>
          <w:sz w:val="20"/>
          <w:szCs w:val="20"/>
        </w:rPr>
      </w:pPr>
      <w:bookmarkStart w:id="41" w:name="_Toc102647987"/>
    </w:p>
    <w:p w14:paraId="47D100A3" w14:textId="77777777" w:rsidR="00FE3AD3" w:rsidRPr="00FE3AD3" w:rsidRDefault="00FE3AD3" w:rsidP="00FE3AD3">
      <w:pPr>
        <w:pStyle w:val="Ttulo2"/>
        <w:jc w:val="both"/>
        <w:rPr>
          <w:rFonts w:ascii="HendersonSansW00-BasicLight" w:hAnsi="HendersonSansW00-BasicLight"/>
          <w:sz w:val="20"/>
          <w:szCs w:val="20"/>
        </w:rPr>
      </w:pPr>
      <w:r w:rsidRPr="00FE3AD3">
        <w:rPr>
          <w:rFonts w:ascii="HendersonSansW00-BasicLight" w:hAnsi="HendersonSansW00-BasicLight"/>
          <w:sz w:val="20"/>
          <w:szCs w:val="20"/>
        </w:rPr>
        <w:t>6.10 Alertas (las alertas son un mecanismo de activación del Comité de Gestión del Riesgo, éstas son emitidas por la CNE como ente rector en el tema u otros organismos especializados según atinencia.)</w:t>
      </w:r>
      <w:bookmarkEnd w:id="41"/>
    </w:p>
    <w:p w14:paraId="38123BBE" w14:textId="0407CC4C" w:rsidR="00FE3AD3" w:rsidRDefault="00FE3AD3" w:rsidP="00FE3AD3">
      <w:pPr>
        <w:jc w:val="center"/>
        <w:rPr>
          <w:rFonts w:ascii="HendersonSansW00-BasicLight" w:hAnsi="HendersonSansW00-BasicLight" w:cs="Arial"/>
          <w:sz w:val="20"/>
          <w:szCs w:val="20"/>
        </w:rPr>
      </w:pPr>
      <w:r w:rsidRPr="00FE3AD3">
        <w:rPr>
          <w:rFonts w:ascii="HendersonSansW00-BasicLight" w:hAnsi="HendersonSansW00-BasicLight" w:cs="Arial"/>
          <w:noProof/>
          <w:sz w:val="20"/>
          <w:szCs w:val="20"/>
          <w:lang w:val="es-CR" w:eastAsia="es-CR"/>
        </w:rPr>
        <w:lastRenderedPageBreak/>
        <w:drawing>
          <wp:inline distT="0" distB="0" distL="0" distR="0" wp14:anchorId="494912F9" wp14:editId="62E1CD37">
            <wp:extent cx="4787900" cy="2314575"/>
            <wp:effectExtent l="0" t="0" r="0" b="28575"/>
            <wp:docPr id="1269151315" name="Diagram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4CCA1F6B" w14:textId="77777777" w:rsidR="00F0773C" w:rsidRDefault="00F0773C" w:rsidP="00FE3AD3">
      <w:pPr>
        <w:jc w:val="center"/>
        <w:rPr>
          <w:rFonts w:ascii="HendersonSansW00-BasicLight" w:hAnsi="HendersonSansW00-BasicLight" w:cs="Arial"/>
          <w:sz w:val="20"/>
          <w:szCs w:val="20"/>
        </w:rPr>
      </w:pPr>
    </w:p>
    <w:p w14:paraId="63939F9B" w14:textId="77777777" w:rsidR="00F0773C" w:rsidRPr="00FE3AD3" w:rsidRDefault="00F0773C" w:rsidP="00FE3AD3">
      <w:pPr>
        <w:jc w:val="center"/>
        <w:rPr>
          <w:rFonts w:ascii="HendersonSansW00-BasicLight" w:hAnsi="HendersonSansW00-BasicLight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678"/>
        <w:gridCol w:w="2454"/>
      </w:tblGrid>
      <w:tr w:rsidR="00FE3AD3" w:rsidRPr="00FE3AD3" w14:paraId="7C924041" w14:textId="77777777" w:rsidTr="00B64A1D">
        <w:trPr>
          <w:jc w:val="center"/>
        </w:trPr>
        <w:tc>
          <w:tcPr>
            <w:tcW w:w="8828" w:type="dxa"/>
            <w:gridSpan w:val="3"/>
            <w:shd w:val="clear" w:color="auto" w:fill="auto"/>
          </w:tcPr>
          <w:p w14:paraId="2E8AA94A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Cuadro N° 19</w:t>
            </w:r>
          </w:p>
          <w:p w14:paraId="188D3761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Acciones y responsables por alerta</w:t>
            </w:r>
          </w:p>
        </w:tc>
      </w:tr>
      <w:tr w:rsidR="00FE3AD3" w:rsidRPr="00FE3AD3" w14:paraId="161E542B" w14:textId="77777777" w:rsidTr="00B64A1D">
        <w:trPr>
          <w:jc w:val="center"/>
        </w:trPr>
        <w:tc>
          <w:tcPr>
            <w:tcW w:w="1696" w:type="dxa"/>
            <w:shd w:val="clear" w:color="auto" w:fill="auto"/>
          </w:tcPr>
          <w:p w14:paraId="11B7EA6A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Alertas</w:t>
            </w:r>
          </w:p>
        </w:tc>
        <w:tc>
          <w:tcPr>
            <w:tcW w:w="4678" w:type="dxa"/>
            <w:shd w:val="clear" w:color="auto" w:fill="auto"/>
          </w:tcPr>
          <w:p w14:paraId="57A88E18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Acciones</w:t>
            </w:r>
          </w:p>
        </w:tc>
        <w:tc>
          <w:tcPr>
            <w:tcW w:w="2454" w:type="dxa"/>
            <w:shd w:val="clear" w:color="auto" w:fill="auto"/>
          </w:tcPr>
          <w:p w14:paraId="78600149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Responsable</w:t>
            </w:r>
          </w:p>
        </w:tc>
      </w:tr>
      <w:tr w:rsidR="00FE3AD3" w:rsidRPr="00FE3AD3" w14:paraId="626ABF80" w14:textId="77777777" w:rsidTr="00B64A1D">
        <w:trPr>
          <w:jc w:val="center"/>
        </w:trPr>
        <w:tc>
          <w:tcPr>
            <w:tcW w:w="1696" w:type="dxa"/>
            <w:shd w:val="clear" w:color="auto" w:fill="2DF35C"/>
          </w:tcPr>
          <w:p w14:paraId="248FB8D5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</w:p>
          <w:p w14:paraId="38B29A99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VERDE</w:t>
            </w:r>
          </w:p>
        </w:tc>
        <w:tc>
          <w:tcPr>
            <w:tcW w:w="4678" w:type="dxa"/>
            <w:shd w:val="clear" w:color="auto" w:fill="auto"/>
          </w:tcPr>
          <w:p w14:paraId="36E1A38B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  <w:p w14:paraId="094BDBAC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14:paraId="3E371699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</w:tr>
      <w:tr w:rsidR="00FE3AD3" w:rsidRPr="00FE3AD3" w14:paraId="2E5CC397" w14:textId="77777777" w:rsidTr="00B64A1D">
        <w:trPr>
          <w:jc w:val="center"/>
        </w:trPr>
        <w:tc>
          <w:tcPr>
            <w:tcW w:w="1696" w:type="dxa"/>
            <w:shd w:val="clear" w:color="auto" w:fill="FFFF00"/>
          </w:tcPr>
          <w:p w14:paraId="34417C20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</w:p>
          <w:p w14:paraId="4F439D4F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AMARILLA</w:t>
            </w:r>
          </w:p>
        </w:tc>
        <w:tc>
          <w:tcPr>
            <w:tcW w:w="4678" w:type="dxa"/>
            <w:shd w:val="clear" w:color="auto" w:fill="auto"/>
          </w:tcPr>
          <w:p w14:paraId="6FF6B6B0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  <w:p w14:paraId="66CB79B8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14:paraId="27096462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</w:tr>
      <w:tr w:rsidR="00FE3AD3" w:rsidRPr="00FE3AD3" w14:paraId="5F8E82FE" w14:textId="77777777" w:rsidTr="00B64A1D">
        <w:trPr>
          <w:jc w:val="center"/>
        </w:trPr>
        <w:tc>
          <w:tcPr>
            <w:tcW w:w="1696" w:type="dxa"/>
            <w:shd w:val="clear" w:color="auto" w:fill="ED7D31"/>
          </w:tcPr>
          <w:p w14:paraId="37C85657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color w:val="000000"/>
                <w:sz w:val="20"/>
                <w:szCs w:val="20"/>
              </w:rPr>
            </w:pPr>
          </w:p>
          <w:p w14:paraId="1BA52352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color w:val="FFC000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color w:val="000000"/>
                <w:sz w:val="20"/>
                <w:szCs w:val="20"/>
              </w:rPr>
              <w:t>NARANJA</w:t>
            </w:r>
          </w:p>
        </w:tc>
        <w:tc>
          <w:tcPr>
            <w:tcW w:w="4678" w:type="dxa"/>
            <w:shd w:val="clear" w:color="auto" w:fill="auto"/>
          </w:tcPr>
          <w:p w14:paraId="2948C0DB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  <w:p w14:paraId="671B50A5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14:paraId="1DF1C7E6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</w:tr>
      <w:tr w:rsidR="00FE3AD3" w:rsidRPr="00FE3AD3" w14:paraId="26698A3B" w14:textId="77777777" w:rsidTr="00B64A1D">
        <w:trPr>
          <w:jc w:val="center"/>
        </w:trPr>
        <w:tc>
          <w:tcPr>
            <w:tcW w:w="1696" w:type="dxa"/>
            <w:shd w:val="clear" w:color="auto" w:fill="FF0000"/>
          </w:tcPr>
          <w:p w14:paraId="79442C34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</w:p>
          <w:p w14:paraId="4760B03D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ROJA</w:t>
            </w:r>
          </w:p>
        </w:tc>
        <w:tc>
          <w:tcPr>
            <w:tcW w:w="4678" w:type="dxa"/>
            <w:shd w:val="clear" w:color="auto" w:fill="auto"/>
          </w:tcPr>
          <w:p w14:paraId="6355FCFC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  <w:p w14:paraId="74D72DCE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14:paraId="7E052501" w14:textId="77777777" w:rsidR="00FE3AD3" w:rsidRPr="00FE3AD3" w:rsidRDefault="00FE3AD3" w:rsidP="00B64A1D">
            <w:pPr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</w:tr>
    </w:tbl>
    <w:p w14:paraId="39E8BE71" w14:textId="4070AB8A" w:rsidR="00FE3AD3" w:rsidRPr="00FE3AD3" w:rsidRDefault="00FE3AD3" w:rsidP="00FE3AD3">
      <w:pPr>
        <w:rPr>
          <w:rFonts w:ascii="HendersonSansW00-BasicLight" w:hAnsi="HendersonSansW00-BasicLight" w:cs="Arial"/>
          <w:sz w:val="20"/>
          <w:szCs w:val="20"/>
        </w:rPr>
      </w:pPr>
      <w:r w:rsidRPr="00FE3AD3">
        <w:rPr>
          <w:rFonts w:ascii="HendersonSansW00-BasicLight" w:hAnsi="HendersonSansW00-BasicLight" w:cs="Arial"/>
          <w:sz w:val="20"/>
          <w:szCs w:val="20"/>
        </w:rPr>
        <w:t xml:space="preserve">                  </w:t>
      </w:r>
    </w:p>
    <w:p w14:paraId="30DEDA0E" w14:textId="77777777" w:rsidR="00FE3AD3" w:rsidRPr="00FE3AD3" w:rsidRDefault="00FE3AD3" w:rsidP="00FE3AD3">
      <w:pPr>
        <w:pStyle w:val="Ttulo1"/>
        <w:jc w:val="both"/>
        <w:rPr>
          <w:rFonts w:ascii="HendersonSansW00-BasicLight" w:hAnsi="HendersonSansW00-BasicLight"/>
          <w:sz w:val="20"/>
          <w:szCs w:val="20"/>
        </w:rPr>
      </w:pPr>
      <w:r w:rsidRPr="00FE3AD3">
        <w:rPr>
          <w:rFonts w:ascii="HendersonSansW00-BasicLight" w:hAnsi="HendersonSansW00-BasicLight"/>
          <w:sz w:val="20"/>
          <w:szCs w:val="20"/>
        </w:rPr>
        <w:t xml:space="preserve">7. </w:t>
      </w:r>
      <w:bookmarkStart w:id="42" w:name="_Toc102647988"/>
      <w:r w:rsidRPr="00FE3AD3">
        <w:rPr>
          <w:rFonts w:ascii="HendersonSansW00-BasicLight" w:hAnsi="HendersonSansW00-BasicLight"/>
          <w:sz w:val="20"/>
          <w:szCs w:val="20"/>
        </w:rPr>
        <w:t>Mecanismos de activación (la organización debe desarrollar estos mecanismos de activación)</w:t>
      </w:r>
      <w:bookmarkEnd w:id="42"/>
      <w:r w:rsidRPr="00FE3AD3">
        <w:rPr>
          <w:rFonts w:ascii="HendersonSansW00-BasicLight" w:hAnsi="HendersonSansW00-BasicLight"/>
          <w:sz w:val="20"/>
          <w:szCs w:val="20"/>
        </w:rPr>
        <w:t>.</w:t>
      </w:r>
    </w:p>
    <w:p w14:paraId="70601F3A" w14:textId="77777777" w:rsidR="00FE3AD3" w:rsidRPr="00FE3AD3" w:rsidRDefault="00FE3AD3" w:rsidP="00FE3AD3">
      <w:pPr>
        <w:pStyle w:val="Ttulo2"/>
        <w:rPr>
          <w:rFonts w:ascii="HendersonSansW00-BasicLight" w:hAnsi="HendersonSansW00-BasicLight"/>
          <w:sz w:val="20"/>
          <w:szCs w:val="20"/>
        </w:rPr>
      </w:pPr>
      <w:bookmarkStart w:id="43" w:name="_Toc102647989"/>
      <w:r w:rsidRPr="00FE3AD3">
        <w:rPr>
          <w:rFonts w:ascii="HendersonSansW00-BasicLight" w:hAnsi="HendersonSansW00-BasicLight"/>
          <w:sz w:val="20"/>
          <w:szCs w:val="20"/>
        </w:rPr>
        <w:t>7.1 Alarma</w:t>
      </w:r>
      <w:bookmarkEnd w:id="43"/>
      <w:r w:rsidRPr="00FE3AD3">
        <w:rPr>
          <w:rFonts w:ascii="HendersonSansW00-BasicLight" w:hAnsi="HendersonSansW00-BasicLight"/>
          <w:sz w:val="20"/>
          <w:szCs w:val="20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156"/>
        <w:gridCol w:w="3730"/>
      </w:tblGrid>
      <w:tr w:rsidR="00FE3AD3" w:rsidRPr="00FE3AD3" w14:paraId="359C0C90" w14:textId="77777777" w:rsidTr="00B64A1D">
        <w:trPr>
          <w:jc w:val="center"/>
        </w:trPr>
        <w:tc>
          <w:tcPr>
            <w:tcW w:w="8828" w:type="dxa"/>
            <w:gridSpan w:val="3"/>
            <w:shd w:val="clear" w:color="auto" w:fill="auto"/>
          </w:tcPr>
          <w:p w14:paraId="329AF399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Cuadro N° 20</w:t>
            </w:r>
          </w:p>
          <w:p w14:paraId="7D801469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  <w:lang w:val="es-ES_tradnl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  <w:lang w:val="es-ES_tradnl"/>
              </w:rPr>
              <w:t>Alarma, códigos y acciones de protección</w:t>
            </w:r>
          </w:p>
        </w:tc>
      </w:tr>
      <w:tr w:rsidR="00FE3AD3" w:rsidRPr="00FE3AD3" w14:paraId="777627E8" w14:textId="77777777" w:rsidTr="00B64A1D">
        <w:trPr>
          <w:jc w:val="center"/>
        </w:trPr>
        <w:tc>
          <w:tcPr>
            <w:tcW w:w="2942" w:type="dxa"/>
            <w:shd w:val="clear" w:color="auto" w:fill="auto"/>
          </w:tcPr>
          <w:p w14:paraId="3E9AB313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  <w:lang w:val="es-ES_tradnl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  <w:lang w:val="es-ES_tradnl"/>
              </w:rPr>
              <w:t>Alarma utilizada</w:t>
            </w:r>
          </w:p>
        </w:tc>
        <w:tc>
          <w:tcPr>
            <w:tcW w:w="2156" w:type="dxa"/>
            <w:shd w:val="clear" w:color="auto" w:fill="auto"/>
          </w:tcPr>
          <w:p w14:paraId="4FD4B3AC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  <w:lang w:val="es-ES_tradnl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  <w:lang w:val="es-ES_tradnl"/>
              </w:rPr>
              <w:t>Código</w:t>
            </w:r>
          </w:p>
        </w:tc>
        <w:tc>
          <w:tcPr>
            <w:tcW w:w="3730" w:type="dxa"/>
            <w:shd w:val="clear" w:color="auto" w:fill="auto"/>
          </w:tcPr>
          <w:p w14:paraId="2DFDAA2C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  <w:lang w:val="es-ES_tradnl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  <w:lang w:val="es-ES_tradnl"/>
              </w:rPr>
              <w:t>Acciones de protección</w:t>
            </w:r>
          </w:p>
        </w:tc>
      </w:tr>
      <w:tr w:rsidR="00FE3AD3" w:rsidRPr="00FE3AD3" w14:paraId="7ECA66D8" w14:textId="77777777" w:rsidTr="00B64A1D">
        <w:trPr>
          <w:jc w:val="center"/>
        </w:trPr>
        <w:tc>
          <w:tcPr>
            <w:tcW w:w="2942" w:type="dxa"/>
            <w:shd w:val="clear" w:color="auto" w:fill="auto"/>
          </w:tcPr>
          <w:p w14:paraId="0AE5EBE4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val="es-ES_tradnl"/>
              </w:rPr>
            </w:pPr>
          </w:p>
          <w:p w14:paraId="31974001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val="es-ES_tradnl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  <w:lang w:val="es-ES_tradnl"/>
              </w:rPr>
              <w:t>Sirena</w:t>
            </w:r>
          </w:p>
        </w:tc>
        <w:tc>
          <w:tcPr>
            <w:tcW w:w="2156" w:type="dxa"/>
            <w:shd w:val="clear" w:color="auto" w:fill="auto"/>
          </w:tcPr>
          <w:p w14:paraId="127F265B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val="es-ES_tradnl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  <w:lang w:val="es-ES_tradnl"/>
              </w:rPr>
              <w:t>Ejemplo:</w:t>
            </w:r>
          </w:p>
          <w:p w14:paraId="32EF292E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val="es-ES_tradnl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  <w:lang w:val="es-ES_tradnl"/>
              </w:rPr>
              <w:t>Sonar tres veces.</w:t>
            </w:r>
          </w:p>
        </w:tc>
        <w:tc>
          <w:tcPr>
            <w:tcW w:w="3730" w:type="dxa"/>
            <w:shd w:val="clear" w:color="auto" w:fill="auto"/>
          </w:tcPr>
          <w:p w14:paraId="1C0BA56D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val="es-ES_tradnl"/>
              </w:rPr>
            </w:pPr>
          </w:p>
          <w:p w14:paraId="05D606AA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val="es-ES_tradnl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  <w:lang w:val="es-ES_tradnl"/>
              </w:rPr>
              <w:t>Evacuación inmediata a los puntos de reunión.</w:t>
            </w:r>
          </w:p>
        </w:tc>
      </w:tr>
      <w:tr w:rsidR="00FE3AD3" w:rsidRPr="00FE3AD3" w14:paraId="27952364" w14:textId="77777777" w:rsidTr="00B64A1D">
        <w:trPr>
          <w:jc w:val="center"/>
        </w:trPr>
        <w:tc>
          <w:tcPr>
            <w:tcW w:w="2942" w:type="dxa"/>
            <w:shd w:val="clear" w:color="auto" w:fill="auto"/>
          </w:tcPr>
          <w:p w14:paraId="35D86A6D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val="es-ES_tradnl"/>
              </w:rPr>
            </w:pPr>
          </w:p>
          <w:p w14:paraId="4A77981C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val="es-ES_tradnl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  <w:lang w:val="es-ES_tradnl"/>
              </w:rPr>
              <w:t>Luces</w:t>
            </w:r>
          </w:p>
        </w:tc>
        <w:tc>
          <w:tcPr>
            <w:tcW w:w="2156" w:type="dxa"/>
            <w:shd w:val="clear" w:color="auto" w:fill="auto"/>
          </w:tcPr>
          <w:p w14:paraId="69135312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val="es-ES_tradnl"/>
              </w:rPr>
            </w:pPr>
          </w:p>
          <w:p w14:paraId="2566BEC5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val="es-ES_tradnl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  <w:lang w:val="es-ES_tradnl"/>
              </w:rPr>
              <w:t>Ejemplo: Luz roja.</w:t>
            </w:r>
          </w:p>
        </w:tc>
        <w:tc>
          <w:tcPr>
            <w:tcW w:w="3730" w:type="dxa"/>
            <w:shd w:val="clear" w:color="auto" w:fill="auto"/>
          </w:tcPr>
          <w:p w14:paraId="71B14E40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val="es-ES_tradnl"/>
              </w:rPr>
            </w:pPr>
          </w:p>
          <w:p w14:paraId="3A13E06A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val="es-ES_tradnl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  <w:lang w:val="es-ES_tradnl"/>
              </w:rPr>
              <w:t>Emergencia, evacuación inmediata a los puntos de reunión.</w:t>
            </w:r>
          </w:p>
        </w:tc>
      </w:tr>
    </w:tbl>
    <w:p w14:paraId="61176579" w14:textId="77777777" w:rsidR="00FE3AD3" w:rsidRPr="00FE3AD3" w:rsidRDefault="00FE3AD3" w:rsidP="00FE3AD3">
      <w:pPr>
        <w:pStyle w:val="Ttulo2"/>
        <w:rPr>
          <w:rFonts w:ascii="HendersonSansW00-BasicLight" w:hAnsi="HendersonSansW00-BasicLight"/>
          <w:sz w:val="20"/>
          <w:szCs w:val="20"/>
        </w:rPr>
      </w:pPr>
      <w:bookmarkStart w:id="44" w:name="_Toc102647990"/>
      <w:r w:rsidRPr="00FE3AD3">
        <w:rPr>
          <w:rFonts w:ascii="HendersonSansW00-BasicLight" w:hAnsi="HendersonSansW00-BasicLight"/>
          <w:sz w:val="20"/>
          <w:szCs w:val="20"/>
        </w:rPr>
        <w:lastRenderedPageBreak/>
        <w:t>7.2 Convocatoria</w:t>
      </w:r>
      <w:bookmarkEnd w:id="44"/>
      <w:r w:rsidRPr="00FE3AD3">
        <w:rPr>
          <w:rFonts w:ascii="HendersonSansW00-BasicLight" w:hAnsi="HendersonSansW00-BasicLight"/>
          <w:sz w:val="20"/>
          <w:szCs w:val="20"/>
        </w:rPr>
        <w:t>.</w:t>
      </w:r>
    </w:p>
    <w:p w14:paraId="599CC466" w14:textId="77777777" w:rsidR="00FE3AD3" w:rsidRPr="00FE3AD3" w:rsidRDefault="00FE3AD3" w:rsidP="00FE3AD3">
      <w:pPr>
        <w:pStyle w:val="Ttulo2"/>
        <w:rPr>
          <w:rFonts w:ascii="HendersonSansW00-BasicLight" w:hAnsi="HendersonSansW00-BasicLight"/>
          <w:sz w:val="20"/>
          <w:szCs w:val="20"/>
        </w:rPr>
      </w:pPr>
      <w:bookmarkStart w:id="45" w:name="_Toc102647991"/>
      <w:r w:rsidRPr="00FE3AD3">
        <w:rPr>
          <w:rFonts w:ascii="HendersonSansW00-BasicLight" w:hAnsi="HendersonSansW00-BasicLight"/>
          <w:sz w:val="20"/>
          <w:szCs w:val="20"/>
        </w:rPr>
        <w:t>7.3 Activación del Comité</w:t>
      </w:r>
      <w:bookmarkEnd w:id="45"/>
      <w:r w:rsidRPr="00FE3AD3">
        <w:rPr>
          <w:rFonts w:ascii="HendersonSansW00-BasicLight" w:hAnsi="HendersonSansW00-BasicLight"/>
          <w:sz w:val="20"/>
          <w:szCs w:val="20"/>
        </w:rPr>
        <w:t xml:space="preserve">. </w:t>
      </w:r>
    </w:p>
    <w:p w14:paraId="6E27570B" w14:textId="77777777" w:rsidR="00FE3AD3" w:rsidRPr="00FE3AD3" w:rsidRDefault="00FE3AD3" w:rsidP="00FE3AD3">
      <w:pPr>
        <w:pStyle w:val="Ttulo2"/>
        <w:rPr>
          <w:rFonts w:ascii="HendersonSansW00-BasicLight" w:hAnsi="HendersonSansW00-BasicLight"/>
          <w:sz w:val="20"/>
          <w:szCs w:val="20"/>
        </w:rPr>
      </w:pPr>
      <w:bookmarkStart w:id="46" w:name="_Toc102647992"/>
      <w:r w:rsidRPr="00FE3AD3">
        <w:rPr>
          <w:rFonts w:ascii="HendersonSansW00-BasicLight" w:hAnsi="HendersonSansW00-BasicLight"/>
          <w:sz w:val="20"/>
          <w:szCs w:val="20"/>
        </w:rPr>
        <w:t>7.4 Mando y Control</w:t>
      </w:r>
      <w:bookmarkEnd w:id="46"/>
      <w:r w:rsidRPr="00FE3AD3">
        <w:rPr>
          <w:rFonts w:ascii="HendersonSansW00-BasicLight" w:hAnsi="HendersonSansW00-BasicLight"/>
          <w:sz w:val="20"/>
          <w:szCs w:val="20"/>
        </w:rPr>
        <w:t>.</w:t>
      </w:r>
    </w:p>
    <w:p w14:paraId="7643209A" w14:textId="77777777" w:rsidR="00FE3AD3" w:rsidRPr="00FE3AD3" w:rsidRDefault="00FE3AD3" w:rsidP="00FE3AD3">
      <w:pPr>
        <w:pStyle w:val="Ttulo2"/>
        <w:rPr>
          <w:rFonts w:ascii="HendersonSansW00-BasicLight" w:hAnsi="HendersonSansW00-BasicLight"/>
          <w:sz w:val="20"/>
          <w:szCs w:val="20"/>
        </w:rPr>
      </w:pPr>
      <w:bookmarkStart w:id="47" w:name="_Toc102647993"/>
      <w:r w:rsidRPr="00FE3AD3">
        <w:rPr>
          <w:rFonts w:ascii="HendersonSansW00-BasicLight" w:hAnsi="HendersonSansW00-BasicLight"/>
          <w:sz w:val="20"/>
          <w:szCs w:val="20"/>
        </w:rPr>
        <w:t>7.5 Centro de Coordinador de Operaciones (CCO)</w:t>
      </w:r>
      <w:bookmarkEnd w:id="47"/>
      <w:r w:rsidRPr="00FE3AD3">
        <w:rPr>
          <w:rFonts w:ascii="HendersonSansW00-BasicLight" w:hAnsi="HendersonSansW00-BasicLight"/>
          <w:sz w:val="20"/>
          <w:szCs w:val="20"/>
        </w:rPr>
        <w:t>.</w:t>
      </w:r>
    </w:p>
    <w:p w14:paraId="0846AB76" w14:textId="77777777" w:rsidR="00FE3AD3" w:rsidRPr="00FE3AD3" w:rsidRDefault="00FE3AD3" w:rsidP="00FE3AD3">
      <w:pPr>
        <w:rPr>
          <w:rFonts w:ascii="HendersonSansW00-BasicLight" w:hAnsi="HendersonSansW00-BasicLight" w:cs="Arial"/>
          <w:sz w:val="20"/>
          <w:szCs w:val="20"/>
        </w:rPr>
      </w:pPr>
    </w:p>
    <w:p w14:paraId="1A2C768E" w14:textId="77777777" w:rsidR="00FE3AD3" w:rsidRPr="00FE3AD3" w:rsidRDefault="00FE3AD3" w:rsidP="00FE3AD3">
      <w:pPr>
        <w:pStyle w:val="Ttulo1"/>
        <w:jc w:val="both"/>
        <w:rPr>
          <w:rFonts w:ascii="HendersonSansW00-BasicLight" w:hAnsi="HendersonSansW00-BasicLight"/>
          <w:sz w:val="20"/>
          <w:szCs w:val="20"/>
        </w:rPr>
      </w:pPr>
      <w:bookmarkStart w:id="48" w:name="_Toc102647994"/>
      <w:r w:rsidRPr="00FE3AD3">
        <w:rPr>
          <w:rFonts w:ascii="HendersonSansW00-BasicLight" w:hAnsi="HendersonSansW00-BasicLight"/>
          <w:sz w:val="20"/>
          <w:szCs w:val="20"/>
        </w:rPr>
        <w:t>8. Procedimientos operativos de respuesta (la organización debe desarrollar estos procedimientos)</w:t>
      </w:r>
      <w:bookmarkEnd w:id="48"/>
      <w:r w:rsidRPr="00FE3AD3">
        <w:rPr>
          <w:rFonts w:ascii="HendersonSansW00-BasicLight" w:hAnsi="HendersonSansW00-BasicLight"/>
          <w:sz w:val="20"/>
          <w:szCs w:val="20"/>
        </w:rPr>
        <w:t xml:space="preserve">. </w:t>
      </w:r>
    </w:p>
    <w:p w14:paraId="36CCF144" w14:textId="77777777" w:rsidR="00FE3AD3" w:rsidRPr="00FE3AD3" w:rsidRDefault="00FE3AD3" w:rsidP="00FE3AD3">
      <w:pPr>
        <w:pStyle w:val="Ttulo2"/>
        <w:jc w:val="both"/>
        <w:rPr>
          <w:rFonts w:ascii="HendersonSansW00-BasicLight" w:hAnsi="HendersonSansW00-BasicLight"/>
          <w:sz w:val="20"/>
          <w:szCs w:val="20"/>
        </w:rPr>
      </w:pPr>
      <w:bookmarkStart w:id="49" w:name="_Toc102647995"/>
      <w:r w:rsidRPr="00FE3AD3">
        <w:rPr>
          <w:rFonts w:ascii="HendersonSansW00-BasicLight" w:hAnsi="HendersonSansW00-BasicLight"/>
          <w:sz w:val="20"/>
          <w:szCs w:val="20"/>
        </w:rPr>
        <w:t xml:space="preserve">8.1 Procedimiento de activación del </w:t>
      </w:r>
      <w:bookmarkEnd w:id="49"/>
      <w:r w:rsidRPr="00FE3AD3">
        <w:rPr>
          <w:rFonts w:ascii="HendersonSansW00-BasicLight" w:hAnsi="HendersonSansW00-BasicLight"/>
          <w:sz w:val="20"/>
          <w:szCs w:val="20"/>
        </w:rPr>
        <w:t>Comité para la Gestión del Riesgo.</w:t>
      </w:r>
    </w:p>
    <w:p w14:paraId="6F5082B6" w14:textId="77777777" w:rsidR="00FE3AD3" w:rsidRPr="00FE3AD3" w:rsidRDefault="00FE3AD3" w:rsidP="00FE3AD3">
      <w:pPr>
        <w:pStyle w:val="Ttulo2"/>
        <w:jc w:val="both"/>
        <w:rPr>
          <w:rFonts w:ascii="HendersonSansW00-BasicLight" w:hAnsi="HendersonSansW00-BasicLight"/>
          <w:sz w:val="20"/>
          <w:szCs w:val="20"/>
        </w:rPr>
      </w:pPr>
      <w:bookmarkStart w:id="50" w:name="_Toc102647996"/>
      <w:r w:rsidRPr="00FE3AD3">
        <w:rPr>
          <w:rFonts w:ascii="HendersonSansW00-BasicLight" w:hAnsi="HendersonSansW00-BasicLight"/>
          <w:sz w:val="20"/>
          <w:szCs w:val="20"/>
        </w:rPr>
        <w:t>8.2 Procedimiento general de respuesta</w:t>
      </w:r>
      <w:bookmarkEnd w:id="50"/>
      <w:r w:rsidRPr="00FE3AD3">
        <w:rPr>
          <w:rFonts w:ascii="HendersonSansW00-BasicLight" w:hAnsi="HendersonSansW00-BasicLight"/>
          <w:sz w:val="20"/>
          <w:szCs w:val="20"/>
        </w:rPr>
        <w:t>.</w:t>
      </w:r>
    </w:p>
    <w:p w14:paraId="7EB3651E" w14:textId="77777777" w:rsidR="00FE3AD3" w:rsidRPr="00FE3AD3" w:rsidRDefault="00FE3AD3" w:rsidP="00FE3AD3">
      <w:pPr>
        <w:pStyle w:val="Ttulo2"/>
        <w:jc w:val="both"/>
        <w:rPr>
          <w:rFonts w:ascii="HendersonSansW00-BasicLight" w:hAnsi="HendersonSansW00-BasicLight"/>
          <w:sz w:val="20"/>
          <w:szCs w:val="20"/>
        </w:rPr>
      </w:pPr>
      <w:bookmarkStart w:id="51" w:name="_Toc102647997"/>
      <w:r w:rsidRPr="00FE3AD3">
        <w:rPr>
          <w:rFonts w:ascii="HendersonSansW00-BasicLight" w:hAnsi="HendersonSansW00-BasicLight"/>
          <w:sz w:val="20"/>
          <w:szCs w:val="20"/>
        </w:rPr>
        <w:t>8.3 Procedimiento de respuesta de los equipos o brigadas de acuerdo con el riesgo identificado</w:t>
      </w:r>
      <w:bookmarkEnd w:id="51"/>
      <w:r w:rsidRPr="00FE3AD3">
        <w:rPr>
          <w:rFonts w:ascii="HendersonSansW00-BasicLight" w:hAnsi="HendersonSansW00-BasicLight"/>
          <w:sz w:val="20"/>
          <w:szCs w:val="20"/>
        </w:rPr>
        <w:t>.</w:t>
      </w:r>
    </w:p>
    <w:p w14:paraId="433B2A68" w14:textId="77777777" w:rsidR="00FE3AD3" w:rsidRPr="00FE3AD3" w:rsidRDefault="00FE3AD3" w:rsidP="00FE3AD3">
      <w:pPr>
        <w:pStyle w:val="Ttulo2"/>
        <w:jc w:val="both"/>
        <w:rPr>
          <w:rFonts w:ascii="HendersonSansW00-BasicLight" w:hAnsi="HendersonSansW00-BasicLight"/>
          <w:sz w:val="20"/>
          <w:szCs w:val="20"/>
        </w:rPr>
      </w:pPr>
      <w:bookmarkStart w:id="52" w:name="_Toc102647998"/>
      <w:r w:rsidRPr="00FE3AD3">
        <w:rPr>
          <w:rFonts w:ascii="HendersonSansW00-BasicLight" w:hAnsi="HendersonSansW00-BasicLight"/>
          <w:sz w:val="20"/>
          <w:szCs w:val="20"/>
        </w:rPr>
        <w:t>8.4 Procedimiento de evacuación</w:t>
      </w:r>
      <w:bookmarkEnd w:id="52"/>
      <w:r w:rsidRPr="00FE3AD3">
        <w:rPr>
          <w:rFonts w:ascii="HendersonSansW00-BasicLight" w:hAnsi="HendersonSansW00-BasicLight"/>
          <w:sz w:val="20"/>
          <w:szCs w:val="20"/>
        </w:rPr>
        <w:t>.</w:t>
      </w:r>
    </w:p>
    <w:p w14:paraId="4FD6B105" w14:textId="77777777" w:rsidR="00FE3AD3" w:rsidRPr="00FE3AD3" w:rsidRDefault="00FE3AD3" w:rsidP="00FE3AD3">
      <w:pPr>
        <w:pStyle w:val="Ttulo2"/>
        <w:jc w:val="both"/>
        <w:rPr>
          <w:rFonts w:ascii="HendersonSansW00-BasicLight" w:hAnsi="HendersonSansW00-BasicLight"/>
          <w:sz w:val="20"/>
          <w:szCs w:val="20"/>
        </w:rPr>
      </w:pPr>
      <w:bookmarkStart w:id="53" w:name="_Toc102647999"/>
      <w:r w:rsidRPr="00FE3AD3">
        <w:rPr>
          <w:rFonts w:ascii="HendersonSansW00-BasicLight" w:hAnsi="HendersonSansW00-BasicLight"/>
          <w:sz w:val="20"/>
          <w:szCs w:val="20"/>
        </w:rPr>
        <w:t>8.5 Procedimiento de evaluación de daños generados por la emergencia y análisis de necesidades.</w:t>
      </w:r>
      <w:bookmarkEnd w:id="53"/>
    </w:p>
    <w:p w14:paraId="7A51F377" w14:textId="77777777" w:rsidR="00FE3AD3" w:rsidRPr="00FE3AD3" w:rsidRDefault="00FE3AD3" w:rsidP="00FE3AD3">
      <w:pPr>
        <w:pStyle w:val="Ttulo2"/>
        <w:jc w:val="both"/>
        <w:rPr>
          <w:rFonts w:ascii="HendersonSansW00-BasicLight" w:hAnsi="HendersonSansW00-BasicLight"/>
          <w:sz w:val="20"/>
          <w:szCs w:val="20"/>
        </w:rPr>
      </w:pPr>
      <w:bookmarkStart w:id="54" w:name="_Toc102648000"/>
      <w:r w:rsidRPr="00FE3AD3">
        <w:rPr>
          <w:rFonts w:ascii="HendersonSansW00-BasicLight" w:hAnsi="HendersonSansW00-BasicLight"/>
          <w:sz w:val="20"/>
          <w:szCs w:val="20"/>
        </w:rPr>
        <w:t>8.6 Procedimiento de reingreso a las instalaciones</w:t>
      </w:r>
      <w:bookmarkEnd w:id="54"/>
      <w:r w:rsidRPr="00FE3AD3">
        <w:rPr>
          <w:rFonts w:ascii="HendersonSansW00-BasicLight" w:hAnsi="HendersonSansW00-BasicLight"/>
          <w:sz w:val="20"/>
          <w:szCs w:val="20"/>
        </w:rPr>
        <w:t>.</w:t>
      </w:r>
    </w:p>
    <w:p w14:paraId="34F61697" w14:textId="77777777" w:rsidR="00FE3AD3" w:rsidRPr="00FE3AD3" w:rsidRDefault="00FE3AD3" w:rsidP="00FE3AD3">
      <w:pPr>
        <w:rPr>
          <w:rFonts w:ascii="HendersonSansW00-BasicLight" w:hAnsi="HendersonSansW00-BasicLight" w:cs="Arial"/>
          <w:sz w:val="20"/>
          <w:szCs w:val="20"/>
        </w:rPr>
      </w:pPr>
    </w:p>
    <w:p w14:paraId="5FCD6A28" w14:textId="77777777" w:rsidR="00FE3AD3" w:rsidRPr="00FE3AD3" w:rsidRDefault="00FE3AD3" w:rsidP="00FE3AD3">
      <w:pPr>
        <w:pStyle w:val="Ttulo1"/>
        <w:rPr>
          <w:rFonts w:ascii="HendersonSansW00-BasicLight" w:hAnsi="HendersonSansW00-BasicLight"/>
          <w:sz w:val="20"/>
          <w:szCs w:val="20"/>
        </w:rPr>
      </w:pPr>
      <w:bookmarkStart w:id="55" w:name="_Toc102648001"/>
      <w:r w:rsidRPr="00FE3AD3">
        <w:rPr>
          <w:rFonts w:ascii="HendersonSansW00-BasicLight" w:hAnsi="HendersonSansW00-BasicLight"/>
          <w:sz w:val="20"/>
          <w:szCs w:val="20"/>
        </w:rPr>
        <w:t>9. Evaluación y recuperación</w:t>
      </w:r>
      <w:bookmarkEnd w:id="55"/>
      <w:r w:rsidRPr="00FE3AD3">
        <w:rPr>
          <w:rFonts w:ascii="HendersonSansW00-BasicLight" w:hAnsi="HendersonSansW00-BasicLight"/>
          <w:sz w:val="20"/>
          <w:szCs w:val="20"/>
        </w:rPr>
        <w:t>.</w:t>
      </w:r>
    </w:p>
    <w:p w14:paraId="666E6F6C" w14:textId="77777777" w:rsidR="00FE3AD3" w:rsidRPr="00FE3AD3" w:rsidRDefault="00FE3AD3" w:rsidP="00FE3AD3">
      <w:pPr>
        <w:pStyle w:val="Ttulo2"/>
        <w:rPr>
          <w:rFonts w:ascii="HendersonSansW00-BasicLight" w:hAnsi="HendersonSansW00-BasicLight"/>
          <w:sz w:val="20"/>
          <w:szCs w:val="20"/>
        </w:rPr>
      </w:pPr>
      <w:bookmarkStart w:id="56" w:name="_Toc102648002"/>
      <w:r w:rsidRPr="00FE3AD3">
        <w:rPr>
          <w:rFonts w:ascii="HendersonSansW00-BasicLight" w:hAnsi="HendersonSansW00-BasicLight"/>
          <w:sz w:val="20"/>
          <w:szCs w:val="20"/>
        </w:rPr>
        <w:t>9.1 Evaluación de daños y análisis de necesidades</w:t>
      </w:r>
      <w:bookmarkEnd w:id="56"/>
      <w:r w:rsidRPr="00FE3AD3">
        <w:rPr>
          <w:rFonts w:ascii="HendersonSansW00-BasicLight" w:hAnsi="HendersonSansW00-BasicLight"/>
          <w:sz w:val="20"/>
          <w:szCs w:val="20"/>
        </w:rPr>
        <w:t>.</w:t>
      </w:r>
    </w:p>
    <w:p w14:paraId="35B57BD8" w14:textId="77777777" w:rsidR="00FE3AD3" w:rsidRPr="00FE3AD3" w:rsidRDefault="00FE3AD3" w:rsidP="00FE3AD3">
      <w:pPr>
        <w:pStyle w:val="Ttulo2"/>
        <w:rPr>
          <w:rFonts w:ascii="HendersonSansW00-BasicLight" w:hAnsi="HendersonSansW00-BasicLight"/>
          <w:sz w:val="20"/>
          <w:szCs w:val="20"/>
        </w:rPr>
      </w:pPr>
      <w:bookmarkStart w:id="57" w:name="_Toc102648003"/>
      <w:r w:rsidRPr="00FE3AD3">
        <w:rPr>
          <w:rFonts w:ascii="HendersonSansW00-BasicLight" w:hAnsi="HendersonSansW00-BasicLight"/>
          <w:sz w:val="20"/>
          <w:szCs w:val="20"/>
        </w:rPr>
        <w:t>9.2 Rehabilitación y continuidad operativa</w:t>
      </w:r>
      <w:bookmarkEnd w:id="57"/>
      <w:r w:rsidRPr="00FE3AD3">
        <w:rPr>
          <w:rFonts w:ascii="HendersonSansW00-BasicLight" w:hAnsi="HendersonSansW00-BasicLight"/>
          <w:sz w:val="20"/>
          <w:szCs w:val="20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2440"/>
        <w:gridCol w:w="2229"/>
        <w:gridCol w:w="1887"/>
      </w:tblGrid>
      <w:tr w:rsidR="00FE3AD3" w:rsidRPr="00FE3AD3" w14:paraId="50B4B5F2" w14:textId="77777777" w:rsidTr="00B64A1D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14:paraId="0E5CDFBE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Cuadro N° 21</w:t>
            </w:r>
          </w:p>
          <w:p w14:paraId="1C00406F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  <w:lang w:val="es-ES_tradnl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  <w:lang w:val="es-ES_tradnl"/>
              </w:rPr>
              <w:t>Plan de rehabilitación y continuidad operativa</w:t>
            </w:r>
          </w:p>
        </w:tc>
      </w:tr>
      <w:tr w:rsidR="00FE3AD3" w:rsidRPr="00FE3AD3" w14:paraId="64414EA7" w14:textId="77777777" w:rsidTr="00B64A1D">
        <w:trPr>
          <w:jc w:val="center"/>
        </w:trPr>
        <w:tc>
          <w:tcPr>
            <w:tcW w:w="2272" w:type="dxa"/>
            <w:shd w:val="clear" w:color="auto" w:fill="auto"/>
          </w:tcPr>
          <w:p w14:paraId="3FB4D3AA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  <w:lang w:val="es-ES_tradnl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  <w:lang w:val="es-ES_tradnl"/>
              </w:rPr>
              <w:t>Actividad</w:t>
            </w:r>
          </w:p>
        </w:tc>
        <w:tc>
          <w:tcPr>
            <w:tcW w:w="2440" w:type="dxa"/>
            <w:shd w:val="clear" w:color="auto" w:fill="auto"/>
          </w:tcPr>
          <w:p w14:paraId="1728F6EE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  <w:lang w:val="es-ES_tradnl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  <w:lang w:val="es-ES_tradnl"/>
              </w:rPr>
              <w:t>Responsable</w:t>
            </w:r>
          </w:p>
        </w:tc>
        <w:tc>
          <w:tcPr>
            <w:tcW w:w="2229" w:type="dxa"/>
            <w:shd w:val="clear" w:color="auto" w:fill="auto"/>
          </w:tcPr>
          <w:p w14:paraId="1995B798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  <w:lang w:val="es-ES_tradnl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  <w:lang w:val="es-ES_tradnl"/>
              </w:rPr>
              <w:t>Recursos</w:t>
            </w:r>
          </w:p>
        </w:tc>
        <w:tc>
          <w:tcPr>
            <w:tcW w:w="1887" w:type="dxa"/>
            <w:shd w:val="clear" w:color="auto" w:fill="auto"/>
          </w:tcPr>
          <w:p w14:paraId="1FB0FF5D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  <w:lang w:val="es-ES_tradnl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  <w:lang w:val="es-ES_tradnl"/>
              </w:rPr>
              <w:t>Fecha de ejecución</w:t>
            </w:r>
          </w:p>
        </w:tc>
      </w:tr>
      <w:tr w:rsidR="00FE3AD3" w:rsidRPr="00FE3AD3" w14:paraId="3D2C6617" w14:textId="77777777" w:rsidTr="00B64A1D">
        <w:trPr>
          <w:jc w:val="center"/>
        </w:trPr>
        <w:tc>
          <w:tcPr>
            <w:tcW w:w="2272" w:type="dxa"/>
            <w:shd w:val="clear" w:color="auto" w:fill="auto"/>
          </w:tcPr>
          <w:p w14:paraId="38733B87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val="es-ES_tradnl"/>
              </w:rPr>
            </w:pPr>
          </w:p>
          <w:p w14:paraId="37BF823C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val="es-ES_tradnl"/>
              </w:rPr>
            </w:pPr>
          </w:p>
        </w:tc>
        <w:tc>
          <w:tcPr>
            <w:tcW w:w="2440" w:type="dxa"/>
            <w:shd w:val="clear" w:color="auto" w:fill="auto"/>
          </w:tcPr>
          <w:p w14:paraId="48F4099E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val="es-ES_tradnl"/>
              </w:rPr>
            </w:pPr>
          </w:p>
        </w:tc>
        <w:tc>
          <w:tcPr>
            <w:tcW w:w="2229" w:type="dxa"/>
            <w:shd w:val="clear" w:color="auto" w:fill="auto"/>
          </w:tcPr>
          <w:p w14:paraId="5521D9B9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val="es-ES_tradnl"/>
              </w:rPr>
            </w:pPr>
          </w:p>
        </w:tc>
        <w:tc>
          <w:tcPr>
            <w:tcW w:w="1887" w:type="dxa"/>
            <w:shd w:val="clear" w:color="auto" w:fill="auto"/>
          </w:tcPr>
          <w:p w14:paraId="0EAA7A8F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val="es-ES_tradnl"/>
              </w:rPr>
            </w:pPr>
          </w:p>
        </w:tc>
      </w:tr>
      <w:tr w:rsidR="00FE3AD3" w:rsidRPr="00FE3AD3" w14:paraId="0572929A" w14:textId="77777777" w:rsidTr="00B64A1D">
        <w:trPr>
          <w:jc w:val="center"/>
        </w:trPr>
        <w:tc>
          <w:tcPr>
            <w:tcW w:w="2272" w:type="dxa"/>
            <w:shd w:val="clear" w:color="auto" w:fill="auto"/>
          </w:tcPr>
          <w:p w14:paraId="6B55454A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val="es-ES_tradnl"/>
              </w:rPr>
            </w:pPr>
          </w:p>
          <w:p w14:paraId="415005EB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val="es-ES_tradnl"/>
              </w:rPr>
            </w:pPr>
          </w:p>
        </w:tc>
        <w:tc>
          <w:tcPr>
            <w:tcW w:w="2440" w:type="dxa"/>
            <w:shd w:val="clear" w:color="auto" w:fill="auto"/>
          </w:tcPr>
          <w:p w14:paraId="35FFE0B6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val="es-ES_tradnl"/>
              </w:rPr>
            </w:pPr>
          </w:p>
        </w:tc>
        <w:tc>
          <w:tcPr>
            <w:tcW w:w="2229" w:type="dxa"/>
            <w:shd w:val="clear" w:color="auto" w:fill="auto"/>
          </w:tcPr>
          <w:p w14:paraId="345C85E0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val="es-ES_tradnl"/>
              </w:rPr>
            </w:pPr>
          </w:p>
        </w:tc>
        <w:tc>
          <w:tcPr>
            <w:tcW w:w="1887" w:type="dxa"/>
            <w:shd w:val="clear" w:color="auto" w:fill="auto"/>
          </w:tcPr>
          <w:p w14:paraId="5C88C175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val="es-ES_tradnl"/>
              </w:rPr>
            </w:pPr>
          </w:p>
        </w:tc>
      </w:tr>
    </w:tbl>
    <w:p w14:paraId="176EE368" w14:textId="77777777" w:rsidR="00FE3AD3" w:rsidRDefault="00FE3AD3" w:rsidP="00FE3AD3">
      <w:pPr>
        <w:rPr>
          <w:rFonts w:ascii="HendersonSansW00-BasicLight" w:hAnsi="HendersonSansW00-BasicLight" w:cs="Arial"/>
          <w:sz w:val="20"/>
          <w:szCs w:val="20"/>
        </w:rPr>
      </w:pPr>
    </w:p>
    <w:p w14:paraId="4631C9A7" w14:textId="77777777" w:rsidR="00B376DE" w:rsidRDefault="00B376DE" w:rsidP="00FE3AD3">
      <w:pPr>
        <w:rPr>
          <w:rFonts w:ascii="HendersonSansW00-BasicLight" w:hAnsi="HendersonSansW00-BasicLight" w:cs="Arial"/>
          <w:sz w:val="20"/>
          <w:szCs w:val="20"/>
        </w:rPr>
      </w:pPr>
    </w:p>
    <w:p w14:paraId="110EC78B" w14:textId="77777777" w:rsidR="00B376DE" w:rsidRDefault="00B376DE" w:rsidP="00FE3AD3">
      <w:pPr>
        <w:rPr>
          <w:rFonts w:ascii="HendersonSansW00-BasicLight" w:hAnsi="HendersonSansW00-BasicLight" w:cs="Arial"/>
          <w:sz w:val="20"/>
          <w:szCs w:val="20"/>
        </w:rPr>
      </w:pPr>
    </w:p>
    <w:p w14:paraId="08D3EF8A" w14:textId="77777777" w:rsidR="00B376DE" w:rsidRDefault="00B376DE" w:rsidP="00FE3AD3">
      <w:pPr>
        <w:rPr>
          <w:rFonts w:ascii="HendersonSansW00-BasicLight" w:hAnsi="HendersonSansW00-BasicLight" w:cs="Arial"/>
          <w:sz w:val="20"/>
          <w:szCs w:val="20"/>
        </w:rPr>
      </w:pPr>
    </w:p>
    <w:p w14:paraId="39373AE7" w14:textId="77777777" w:rsidR="00B376DE" w:rsidRDefault="00B376DE" w:rsidP="00FE3AD3">
      <w:pPr>
        <w:rPr>
          <w:rFonts w:ascii="HendersonSansW00-BasicLight" w:hAnsi="HendersonSansW00-BasicLight" w:cs="Arial"/>
          <w:sz w:val="20"/>
          <w:szCs w:val="20"/>
        </w:rPr>
      </w:pPr>
    </w:p>
    <w:p w14:paraId="482B8318" w14:textId="77777777" w:rsidR="00B376DE" w:rsidRPr="00FE3AD3" w:rsidRDefault="00B376DE" w:rsidP="00FE3AD3">
      <w:pPr>
        <w:rPr>
          <w:rFonts w:ascii="HendersonSansW00-BasicLight" w:hAnsi="HendersonSansW00-BasicLight" w:cs="Arial"/>
          <w:sz w:val="20"/>
          <w:szCs w:val="20"/>
        </w:rPr>
      </w:pPr>
    </w:p>
    <w:p w14:paraId="1416CEDF" w14:textId="77777777" w:rsidR="00FE3AD3" w:rsidRPr="00FE3AD3" w:rsidRDefault="00FE3AD3" w:rsidP="00FE3AD3">
      <w:pPr>
        <w:pStyle w:val="Ttulo1"/>
        <w:rPr>
          <w:rFonts w:ascii="HendersonSansW00-BasicLight" w:hAnsi="HendersonSansW00-BasicLight"/>
          <w:sz w:val="20"/>
          <w:szCs w:val="20"/>
        </w:rPr>
      </w:pPr>
      <w:bookmarkStart w:id="58" w:name="_Toc102648004"/>
      <w:r w:rsidRPr="00FE3AD3">
        <w:rPr>
          <w:rFonts w:ascii="HendersonSansW00-BasicLight" w:hAnsi="HendersonSansW00-BasicLight"/>
          <w:sz w:val="20"/>
          <w:szCs w:val="20"/>
        </w:rPr>
        <w:lastRenderedPageBreak/>
        <w:t>10. Evaluación del plan</w:t>
      </w:r>
      <w:bookmarkEnd w:id="58"/>
      <w:r w:rsidRPr="00FE3AD3">
        <w:rPr>
          <w:rFonts w:ascii="HendersonSansW00-BasicLight" w:hAnsi="HendersonSansW00-BasicLight"/>
          <w:sz w:val="20"/>
          <w:szCs w:val="20"/>
        </w:rPr>
        <w:t xml:space="preserve">. </w:t>
      </w:r>
    </w:p>
    <w:p w14:paraId="4A0AFC6E" w14:textId="77777777" w:rsidR="00FE3AD3" w:rsidRPr="00FE3AD3" w:rsidRDefault="00FE3AD3" w:rsidP="00FE3AD3">
      <w:pPr>
        <w:pStyle w:val="Ttulo2"/>
        <w:rPr>
          <w:rFonts w:ascii="HendersonSansW00-BasicLight" w:hAnsi="HendersonSansW00-BasicLight"/>
          <w:sz w:val="20"/>
          <w:szCs w:val="20"/>
        </w:rPr>
      </w:pPr>
      <w:bookmarkStart w:id="59" w:name="_Toc102648005"/>
      <w:r w:rsidRPr="00FE3AD3">
        <w:rPr>
          <w:rFonts w:ascii="HendersonSansW00-BasicLight" w:hAnsi="HendersonSansW00-BasicLight"/>
          <w:sz w:val="20"/>
          <w:szCs w:val="20"/>
        </w:rPr>
        <w:t>10.1 Evaluación periódica (revisión y actualización del plan)</w:t>
      </w:r>
      <w:bookmarkEnd w:id="59"/>
      <w:r w:rsidRPr="00FE3AD3">
        <w:rPr>
          <w:rFonts w:ascii="HendersonSansW00-BasicLight" w:hAnsi="HendersonSansW00-BasicLight"/>
          <w:sz w:val="20"/>
          <w:szCs w:val="20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E3AD3" w:rsidRPr="00FE3AD3" w14:paraId="1405DF8A" w14:textId="77777777" w:rsidTr="00B64A1D">
        <w:trPr>
          <w:jc w:val="center"/>
        </w:trPr>
        <w:tc>
          <w:tcPr>
            <w:tcW w:w="8828" w:type="dxa"/>
            <w:gridSpan w:val="3"/>
            <w:shd w:val="clear" w:color="auto" w:fill="auto"/>
          </w:tcPr>
          <w:p w14:paraId="2282E360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  <w:lang w:val="es-ES_tradnl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Cuadro N° 22</w:t>
            </w:r>
          </w:p>
          <w:p w14:paraId="1259A46F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  <w:lang w:val="es-ES_tradnl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  <w:lang w:val="es-ES_tradnl"/>
              </w:rPr>
              <w:t>Revisión y actualización del plan</w:t>
            </w:r>
          </w:p>
        </w:tc>
      </w:tr>
      <w:tr w:rsidR="00FE3AD3" w:rsidRPr="00FE3AD3" w14:paraId="26466883" w14:textId="77777777" w:rsidTr="00B64A1D">
        <w:trPr>
          <w:jc w:val="center"/>
        </w:trPr>
        <w:tc>
          <w:tcPr>
            <w:tcW w:w="2942" w:type="dxa"/>
            <w:shd w:val="clear" w:color="auto" w:fill="auto"/>
          </w:tcPr>
          <w:p w14:paraId="405D60DD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  <w:lang w:val="es-ES_tradnl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  <w:lang w:val="es-ES_tradnl"/>
              </w:rPr>
              <w:t>ACTIVIDADES</w:t>
            </w:r>
          </w:p>
        </w:tc>
        <w:tc>
          <w:tcPr>
            <w:tcW w:w="2943" w:type="dxa"/>
            <w:shd w:val="clear" w:color="auto" w:fill="auto"/>
          </w:tcPr>
          <w:p w14:paraId="5959CCCF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  <w:lang w:val="es-ES_tradnl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2943" w:type="dxa"/>
            <w:shd w:val="clear" w:color="auto" w:fill="auto"/>
          </w:tcPr>
          <w:p w14:paraId="651308D3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  <w:lang w:val="es-ES_tradnl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  <w:lang w:val="es-ES_tradnl"/>
              </w:rPr>
              <w:t>Responsable</w:t>
            </w:r>
          </w:p>
        </w:tc>
      </w:tr>
      <w:tr w:rsidR="00FE3AD3" w:rsidRPr="00FE3AD3" w14:paraId="51C1C8A4" w14:textId="77777777" w:rsidTr="00B64A1D">
        <w:trPr>
          <w:jc w:val="center"/>
        </w:trPr>
        <w:tc>
          <w:tcPr>
            <w:tcW w:w="2942" w:type="dxa"/>
            <w:shd w:val="clear" w:color="auto" w:fill="auto"/>
          </w:tcPr>
          <w:p w14:paraId="7624259B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val="es-ES_tradnl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  <w:lang w:val="es-ES_tradnl"/>
              </w:rPr>
              <w:t>Revisión</w:t>
            </w:r>
          </w:p>
        </w:tc>
        <w:tc>
          <w:tcPr>
            <w:tcW w:w="2943" w:type="dxa"/>
            <w:shd w:val="clear" w:color="auto" w:fill="auto"/>
          </w:tcPr>
          <w:p w14:paraId="63C3981A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val="es-ES_tradnl"/>
              </w:rPr>
            </w:pPr>
          </w:p>
          <w:p w14:paraId="61AF13C1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val="es-ES_tradnl"/>
              </w:rPr>
            </w:pPr>
          </w:p>
        </w:tc>
        <w:tc>
          <w:tcPr>
            <w:tcW w:w="2943" w:type="dxa"/>
            <w:shd w:val="clear" w:color="auto" w:fill="auto"/>
          </w:tcPr>
          <w:p w14:paraId="1495CC0D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val="es-ES_tradnl"/>
              </w:rPr>
            </w:pPr>
          </w:p>
        </w:tc>
      </w:tr>
      <w:tr w:rsidR="00FE3AD3" w:rsidRPr="00FE3AD3" w14:paraId="1C5EC32E" w14:textId="77777777" w:rsidTr="00B64A1D">
        <w:trPr>
          <w:jc w:val="center"/>
        </w:trPr>
        <w:tc>
          <w:tcPr>
            <w:tcW w:w="2942" w:type="dxa"/>
            <w:shd w:val="clear" w:color="auto" w:fill="auto"/>
          </w:tcPr>
          <w:p w14:paraId="123B2515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val="es-ES_tradnl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  <w:lang w:val="es-ES_tradnl"/>
              </w:rPr>
              <w:t>Actualización</w:t>
            </w:r>
          </w:p>
        </w:tc>
        <w:tc>
          <w:tcPr>
            <w:tcW w:w="2943" w:type="dxa"/>
            <w:shd w:val="clear" w:color="auto" w:fill="auto"/>
          </w:tcPr>
          <w:p w14:paraId="020A4085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val="es-ES_tradnl"/>
              </w:rPr>
            </w:pPr>
          </w:p>
          <w:p w14:paraId="5E59D008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val="es-ES_tradnl"/>
              </w:rPr>
            </w:pPr>
          </w:p>
        </w:tc>
        <w:tc>
          <w:tcPr>
            <w:tcW w:w="2943" w:type="dxa"/>
            <w:shd w:val="clear" w:color="auto" w:fill="auto"/>
          </w:tcPr>
          <w:p w14:paraId="368EB912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lang w:val="es-ES_tradnl"/>
              </w:rPr>
            </w:pPr>
          </w:p>
        </w:tc>
      </w:tr>
    </w:tbl>
    <w:p w14:paraId="7A7274CE" w14:textId="77777777" w:rsidR="00FE3AD3" w:rsidRPr="00FE3AD3" w:rsidRDefault="00FE3AD3" w:rsidP="00FE3AD3">
      <w:pPr>
        <w:rPr>
          <w:rFonts w:ascii="HendersonSansW00-BasicLight" w:hAnsi="HendersonSansW00-BasicLight" w:cs="Arial"/>
          <w:sz w:val="20"/>
          <w:szCs w:val="20"/>
        </w:rPr>
      </w:pPr>
    </w:p>
    <w:p w14:paraId="13F7EC6A" w14:textId="77777777" w:rsidR="00FE3AD3" w:rsidRPr="00FE3AD3" w:rsidRDefault="00FE3AD3" w:rsidP="00FE3AD3">
      <w:pPr>
        <w:rPr>
          <w:rFonts w:ascii="HendersonSansW00-BasicLight" w:hAnsi="HendersonSansW00-BasicLight" w:cs="Arial"/>
          <w:sz w:val="20"/>
          <w:szCs w:val="20"/>
        </w:rPr>
      </w:pPr>
    </w:p>
    <w:p w14:paraId="29354F70" w14:textId="5CC412AB" w:rsidR="00FE3AD3" w:rsidRDefault="00FE3AD3" w:rsidP="00FE3AD3">
      <w:pPr>
        <w:rPr>
          <w:rFonts w:ascii="HendersonSansW00-BasicLight" w:hAnsi="HendersonSansW00-BasicLight" w:cs="Arial"/>
          <w:b/>
          <w:bCs/>
          <w:sz w:val="20"/>
          <w:szCs w:val="20"/>
        </w:rPr>
      </w:pPr>
      <w:bookmarkStart w:id="60" w:name="_Toc102648006"/>
      <w:r w:rsidRPr="00FE3AD3">
        <w:rPr>
          <w:rStyle w:val="Ttulo1Car"/>
          <w:rFonts w:ascii="HendersonSansW00-BasicLight" w:hAnsi="HendersonSansW00-BasicLight"/>
          <w:sz w:val="20"/>
          <w:szCs w:val="20"/>
        </w:rPr>
        <w:t>Bibliografía</w:t>
      </w:r>
      <w:bookmarkEnd w:id="60"/>
      <w:r w:rsidRPr="00FE3AD3">
        <w:rPr>
          <w:rFonts w:ascii="HendersonSansW00-BasicLight" w:hAnsi="HendersonSansW00-BasicLight" w:cs="Arial"/>
          <w:sz w:val="20"/>
          <w:szCs w:val="20"/>
        </w:rPr>
        <w:t xml:space="preserve"> </w:t>
      </w:r>
      <w:r w:rsidRPr="00FE3AD3">
        <w:rPr>
          <w:rFonts w:ascii="HendersonSansW00-BasicLight" w:hAnsi="HendersonSansW00-BasicLight" w:cs="Arial"/>
          <w:b/>
          <w:sz w:val="20"/>
          <w:szCs w:val="20"/>
        </w:rPr>
        <w:t>(e</w:t>
      </w:r>
      <w:r w:rsidRPr="00FE3AD3">
        <w:rPr>
          <w:rFonts w:ascii="HendersonSansW00-BasicLight" w:hAnsi="HendersonSansW00-BasicLight" w:cs="Arial"/>
          <w:b/>
          <w:bCs/>
          <w:sz w:val="20"/>
          <w:szCs w:val="20"/>
        </w:rPr>
        <w:t>jemplo</w:t>
      </w:r>
      <w:r w:rsidR="00F77B9E">
        <w:rPr>
          <w:rFonts w:ascii="HendersonSansW00-BasicLight" w:hAnsi="HendersonSansW00-BasicLight" w:cs="Arial"/>
          <w:b/>
          <w:bCs/>
          <w:sz w:val="20"/>
          <w:szCs w:val="20"/>
        </w:rPr>
        <w:t>, se puede ampliar agregando otra documentación</w:t>
      </w:r>
      <w:r w:rsidRPr="00FE3AD3">
        <w:rPr>
          <w:rFonts w:ascii="HendersonSansW00-BasicLight" w:hAnsi="HendersonSansW00-BasicLight" w:cs="Arial"/>
          <w:b/>
          <w:bCs/>
          <w:sz w:val="20"/>
          <w:szCs w:val="20"/>
        </w:rPr>
        <w:t>)</w:t>
      </w:r>
      <w:r w:rsidR="00F77B9E">
        <w:rPr>
          <w:rFonts w:ascii="HendersonSansW00-BasicLight" w:hAnsi="HendersonSansW00-BasicLight" w:cs="Arial"/>
          <w:b/>
          <w:bCs/>
          <w:sz w:val="20"/>
          <w:szCs w:val="20"/>
        </w:rPr>
        <w:t>.</w:t>
      </w:r>
    </w:p>
    <w:p w14:paraId="36A52047" w14:textId="77777777" w:rsidR="00F77B9E" w:rsidRPr="00FE3AD3" w:rsidRDefault="00F77B9E" w:rsidP="00FE3AD3">
      <w:pPr>
        <w:rPr>
          <w:rFonts w:ascii="HendersonSansW00-BasicLight" w:hAnsi="HendersonSansW00-BasicLight" w:cs="Arial"/>
          <w:sz w:val="20"/>
          <w:szCs w:val="20"/>
        </w:rPr>
      </w:pPr>
    </w:p>
    <w:p w14:paraId="7D35469D" w14:textId="77777777" w:rsidR="00FE3AD3" w:rsidRPr="00FE3AD3" w:rsidRDefault="00FE3AD3" w:rsidP="00FE3AD3">
      <w:pPr>
        <w:shd w:val="clear" w:color="auto" w:fill="FFFFFF"/>
        <w:autoSpaceDE w:val="0"/>
        <w:autoSpaceDN w:val="0"/>
        <w:spacing w:line="360" w:lineRule="auto"/>
        <w:contextualSpacing/>
        <w:jc w:val="both"/>
        <w:rPr>
          <w:rFonts w:ascii="HendersonSansW00-BasicLight" w:eastAsia="SimSun" w:hAnsi="HendersonSansW00-BasicLight" w:cs="Arial"/>
          <w:sz w:val="20"/>
          <w:szCs w:val="20"/>
        </w:rPr>
      </w:pPr>
      <w:r w:rsidRPr="00FE3AD3">
        <w:rPr>
          <w:rFonts w:ascii="HendersonSansW00-BasicLight" w:eastAsia="SimSun" w:hAnsi="HendersonSansW00-BasicLight" w:cs="Arial"/>
          <w:sz w:val="20"/>
          <w:szCs w:val="20"/>
        </w:rPr>
        <w:t xml:space="preserve">CNE (2020). </w:t>
      </w:r>
      <w:r w:rsidRPr="00FE3AD3">
        <w:rPr>
          <w:rFonts w:ascii="HendersonSansW00-BasicLight" w:eastAsia="SimSun" w:hAnsi="HendersonSansW00-BasicLight" w:cs="Arial"/>
          <w:i/>
          <w:sz w:val="20"/>
          <w:szCs w:val="20"/>
        </w:rPr>
        <w:t>Guía para la Elaboración de Planes de Gestión del Riesgo en Centros Educativos</w:t>
      </w:r>
      <w:r w:rsidRPr="00FE3AD3">
        <w:rPr>
          <w:rFonts w:ascii="HendersonSansW00-BasicLight" w:eastAsia="SimSun" w:hAnsi="HendersonSansW00-BasicLight" w:cs="Arial"/>
          <w:sz w:val="20"/>
          <w:szCs w:val="20"/>
        </w:rPr>
        <w:t>. San José: CNE.</w:t>
      </w:r>
    </w:p>
    <w:p w14:paraId="7FE2E772" w14:textId="77777777" w:rsidR="00FE3AD3" w:rsidRPr="00FE3AD3" w:rsidRDefault="00FE3AD3" w:rsidP="00FE3AD3">
      <w:pPr>
        <w:shd w:val="clear" w:color="auto" w:fill="FFFFFF"/>
        <w:autoSpaceDE w:val="0"/>
        <w:autoSpaceDN w:val="0"/>
        <w:spacing w:line="360" w:lineRule="auto"/>
        <w:contextualSpacing/>
        <w:jc w:val="both"/>
        <w:rPr>
          <w:rFonts w:ascii="HendersonSansW00-BasicLight" w:eastAsia="SimSun" w:hAnsi="HendersonSansW00-BasicLight" w:cs="Arial"/>
          <w:sz w:val="20"/>
          <w:szCs w:val="20"/>
        </w:rPr>
      </w:pPr>
      <w:r w:rsidRPr="00FE3AD3">
        <w:rPr>
          <w:rFonts w:ascii="HendersonSansW00-BasicLight" w:eastAsia="SimSun" w:hAnsi="HendersonSansW00-BasicLight" w:cs="Arial"/>
          <w:sz w:val="20"/>
          <w:szCs w:val="20"/>
        </w:rPr>
        <w:t xml:space="preserve">CNE (2016). </w:t>
      </w:r>
      <w:r w:rsidRPr="00FE3AD3">
        <w:rPr>
          <w:rFonts w:ascii="HendersonSansW00-BasicLight" w:eastAsia="SimSun" w:hAnsi="HendersonSansW00-BasicLight" w:cs="Arial"/>
          <w:i/>
          <w:sz w:val="20"/>
          <w:szCs w:val="20"/>
        </w:rPr>
        <w:t>Norma de Planes de Preparativos y Respuesta ante Emergencias para Centros Laborales o de Ocupación Pública</w:t>
      </w:r>
      <w:r w:rsidRPr="00FE3AD3">
        <w:rPr>
          <w:rFonts w:ascii="HendersonSansW00-BasicLight" w:eastAsia="SimSun" w:hAnsi="HendersonSansW00-BasicLight" w:cs="Arial"/>
          <w:sz w:val="20"/>
          <w:szCs w:val="20"/>
        </w:rPr>
        <w:t>. Requisitos. CNE-NA-INTE-DN-01. San José: CNE.</w:t>
      </w:r>
    </w:p>
    <w:p w14:paraId="3ED60EB4" w14:textId="77777777" w:rsidR="00FE3AD3" w:rsidRPr="00FE3AD3" w:rsidRDefault="00FE3AD3" w:rsidP="00FE3AD3">
      <w:pPr>
        <w:shd w:val="clear" w:color="auto" w:fill="FFFFFF"/>
        <w:autoSpaceDE w:val="0"/>
        <w:autoSpaceDN w:val="0"/>
        <w:spacing w:line="360" w:lineRule="auto"/>
        <w:contextualSpacing/>
        <w:jc w:val="both"/>
        <w:rPr>
          <w:rFonts w:ascii="HendersonSansW00-BasicLight" w:eastAsia="SimSun" w:hAnsi="HendersonSansW00-BasicLight" w:cs="Arial"/>
          <w:sz w:val="20"/>
          <w:szCs w:val="20"/>
        </w:rPr>
      </w:pPr>
      <w:r w:rsidRPr="00FE3AD3">
        <w:rPr>
          <w:rFonts w:ascii="HendersonSansW00-BasicLight" w:eastAsia="SimSun" w:hAnsi="HendersonSansW00-BasicLight" w:cs="Arial"/>
          <w:sz w:val="20"/>
          <w:szCs w:val="20"/>
        </w:rPr>
        <w:t xml:space="preserve">CNE (2009). </w:t>
      </w:r>
      <w:r w:rsidRPr="00FE3AD3">
        <w:rPr>
          <w:rFonts w:ascii="HendersonSansW00-BasicLight" w:eastAsia="SimSun" w:hAnsi="HendersonSansW00-BasicLight" w:cs="Arial"/>
          <w:i/>
          <w:sz w:val="20"/>
          <w:szCs w:val="20"/>
        </w:rPr>
        <w:t>Planificación y Organización del Centro Educativo para la Reducción del Riesgo y la Atención de Emergencias que pueden convertirse en Desastres</w:t>
      </w:r>
      <w:r w:rsidRPr="00FE3AD3">
        <w:rPr>
          <w:rFonts w:ascii="HendersonSansW00-BasicLight" w:eastAsia="SimSun" w:hAnsi="HendersonSansW00-BasicLight" w:cs="Arial"/>
          <w:sz w:val="20"/>
          <w:szCs w:val="20"/>
        </w:rPr>
        <w:t>. San José: CNE.</w:t>
      </w:r>
    </w:p>
    <w:p w14:paraId="34FEE6D5" w14:textId="77777777" w:rsidR="00FE3AD3" w:rsidRPr="00FE3AD3" w:rsidRDefault="00FE3AD3" w:rsidP="00FE3AD3">
      <w:pPr>
        <w:shd w:val="clear" w:color="auto" w:fill="FFFFFF"/>
        <w:autoSpaceDE w:val="0"/>
        <w:autoSpaceDN w:val="0"/>
        <w:spacing w:line="360" w:lineRule="auto"/>
        <w:contextualSpacing/>
        <w:jc w:val="both"/>
        <w:rPr>
          <w:rFonts w:ascii="HendersonSansW00-BasicLight" w:eastAsia="SimSun" w:hAnsi="HendersonSansW00-BasicLight" w:cs="Arial"/>
          <w:sz w:val="20"/>
          <w:szCs w:val="20"/>
        </w:rPr>
      </w:pPr>
      <w:r w:rsidRPr="00FE3AD3">
        <w:rPr>
          <w:rFonts w:ascii="HendersonSansW00-BasicLight" w:eastAsia="SimSun" w:hAnsi="HendersonSansW00-BasicLight" w:cs="Arial"/>
          <w:sz w:val="20"/>
          <w:szCs w:val="20"/>
        </w:rPr>
        <w:t xml:space="preserve">CNE (2019). </w:t>
      </w:r>
      <w:r w:rsidRPr="00FE3AD3">
        <w:rPr>
          <w:rFonts w:ascii="HendersonSansW00-BasicLight" w:eastAsia="SimSun" w:hAnsi="HendersonSansW00-BasicLight" w:cs="Arial"/>
          <w:i/>
          <w:sz w:val="20"/>
          <w:szCs w:val="20"/>
        </w:rPr>
        <w:t>Estrategia de Gestión de Riesgo en el Sector Educación de la República de Costa Rica 2019-2021</w:t>
      </w:r>
      <w:r w:rsidRPr="00FE3AD3">
        <w:rPr>
          <w:rFonts w:ascii="HendersonSansW00-BasicLight" w:eastAsia="SimSun" w:hAnsi="HendersonSansW00-BasicLight" w:cs="Arial"/>
          <w:sz w:val="20"/>
          <w:szCs w:val="20"/>
        </w:rPr>
        <w:t>. Costa Rica: CNE.</w:t>
      </w:r>
    </w:p>
    <w:p w14:paraId="31EA523F" w14:textId="77777777" w:rsidR="00FE3AD3" w:rsidRPr="00FE3AD3" w:rsidRDefault="00FE3AD3" w:rsidP="00FE3AD3">
      <w:pPr>
        <w:shd w:val="clear" w:color="auto" w:fill="FFFFFF"/>
        <w:autoSpaceDE w:val="0"/>
        <w:autoSpaceDN w:val="0"/>
        <w:spacing w:line="360" w:lineRule="auto"/>
        <w:contextualSpacing/>
        <w:jc w:val="both"/>
        <w:rPr>
          <w:rFonts w:ascii="HendersonSansW00-BasicLight" w:eastAsia="SimSun" w:hAnsi="HendersonSansW00-BasicLight" w:cs="Arial"/>
          <w:sz w:val="20"/>
          <w:szCs w:val="20"/>
        </w:rPr>
      </w:pPr>
      <w:r w:rsidRPr="00FE3AD3">
        <w:rPr>
          <w:rFonts w:ascii="HendersonSansW00-BasicLight" w:eastAsia="SimSun" w:hAnsi="HendersonSansW00-BasicLight" w:cs="Arial"/>
          <w:sz w:val="20"/>
          <w:szCs w:val="20"/>
        </w:rPr>
        <w:t xml:space="preserve">Consejo Nacional de Rehabilitación y Educación Especial, Colegio Federado de Ingenieros y Arquitectos de Costa Rica (2010). </w:t>
      </w:r>
      <w:r w:rsidRPr="00FE3AD3">
        <w:rPr>
          <w:rFonts w:ascii="HendersonSansW00-BasicLight" w:eastAsia="SimSun" w:hAnsi="HendersonSansW00-BasicLight" w:cs="Arial"/>
          <w:i/>
          <w:sz w:val="20"/>
          <w:szCs w:val="20"/>
        </w:rPr>
        <w:t>Guía Integrada para la Verificación de Accesibilidad del Entorno Físico.</w:t>
      </w:r>
      <w:r w:rsidRPr="00FE3AD3">
        <w:rPr>
          <w:rFonts w:ascii="HendersonSansW00-BasicLight" w:eastAsia="SimSun" w:hAnsi="HendersonSansW00-BasicLight" w:cs="Arial"/>
          <w:sz w:val="20"/>
          <w:szCs w:val="20"/>
        </w:rPr>
        <w:t xml:space="preserve"> Heredia: CNREE.</w:t>
      </w:r>
    </w:p>
    <w:p w14:paraId="0561FEB3" w14:textId="77777777" w:rsidR="00FE3AD3" w:rsidRPr="00FE3AD3" w:rsidRDefault="00FE3AD3" w:rsidP="00FE3AD3">
      <w:pPr>
        <w:shd w:val="clear" w:color="auto" w:fill="FFFFFF"/>
        <w:autoSpaceDE w:val="0"/>
        <w:autoSpaceDN w:val="0"/>
        <w:spacing w:line="360" w:lineRule="auto"/>
        <w:contextualSpacing/>
        <w:jc w:val="both"/>
        <w:rPr>
          <w:rFonts w:ascii="HendersonSansW00-BasicLight" w:eastAsia="SimSun" w:hAnsi="HendersonSansW00-BasicLight" w:cs="Arial"/>
          <w:sz w:val="20"/>
          <w:szCs w:val="20"/>
        </w:rPr>
      </w:pPr>
      <w:r w:rsidRPr="00FE3AD3">
        <w:rPr>
          <w:rFonts w:ascii="HendersonSansW00-BasicLight" w:hAnsi="HendersonSansW00-BasicLight" w:cs="Arial"/>
          <w:sz w:val="20"/>
          <w:szCs w:val="20"/>
          <w:lang w:eastAsia="es-CR"/>
        </w:rPr>
        <w:t xml:space="preserve">INTECO (2016). </w:t>
      </w:r>
      <w:r w:rsidRPr="00FE3AD3">
        <w:rPr>
          <w:rFonts w:ascii="HendersonSansW00-BasicLight" w:hAnsi="HendersonSansW00-BasicLight" w:cs="Arial"/>
          <w:i/>
          <w:sz w:val="20"/>
          <w:szCs w:val="20"/>
          <w:lang w:eastAsia="es-CR"/>
        </w:rPr>
        <w:t>Norma INTE T3:2016 sobre Señalización. Requisitos para la señalización de medios de egreso y equipos de salvamento</w:t>
      </w:r>
      <w:r w:rsidRPr="00FE3AD3">
        <w:rPr>
          <w:rFonts w:ascii="HendersonSansW00-BasicLight" w:hAnsi="HendersonSansW00-BasicLight" w:cs="Arial"/>
          <w:sz w:val="20"/>
          <w:szCs w:val="20"/>
          <w:lang w:eastAsia="es-CR"/>
        </w:rPr>
        <w:t>. Costa Rica: INTECO.</w:t>
      </w:r>
    </w:p>
    <w:p w14:paraId="1B74DB44" w14:textId="77777777" w:rsidR="00FE3AD3" w:rsidRPr="00FE3AD3" w:rsidRDefault="00FE3AD3" w:rsidP="00FE3AD3">
      <w:pPr>
        <w:shd w:val="clear" w:color="auto" w:fill="FFFFFF"/>
        <w:autoSpaceDE w:val="0"/>
        <w:autoSpaceDN w:val="0"/>
        <w:spacing w:line="360" w:lineRule="auto"/>
        <w:contextualSpacing/>
        <w:jc w:val="both"/>
        <w:rPr>
          <w:rFonts w:ascii="HendersonSansW00-BasicLight" w:eastAsia="SimSun" w:hAnsi="HendersonSansW00-BasicLight" w:cs="Arial"/>
          <w:sz w:val="20"/>
          <w:szCs w:val="20"/>
        </w:rPr>
      </w:pPr>
      <w:r w:rsidRPr="00FE3AD3">
        <w:rPr>
          <w:rFonts w:ascii="HendersonSansW00-BasicLight" w:hAnsi="HendersonSansW00-BasicLight" w:cs="Arial"/>
          <w:sz w:val="20"/>
          <w:szCs w:val="20"/>
          <w:lang w:eastAsia="es-CR"/>
        </w:rPr>
        <w:t xml:space="preserve">INTECO (2018). </w:t>
      </w:r>
      <w:r w:rsidRPr="00FE3AD3">
        <w:rPr>
          <w:rFonts w:ascii="HendersonSansW00-BasicLight" w:hAnsi="HendersonSansW00-BasicLight" w:cs="Arial"/>
          <w:i/>
          <w:sz w:val="20"/>
          <w:szCs w:val="20"/>
          <w:lang w:eastAsia="es-CR"/>
        </w:rPr>
        <w:t>Norma INTE T1:2016/</w:t>
      </w:r>
      <w:proofErr w:type="spellStart"/>
      <w:r w:rsidRPr="00FE3AD3">
        <w:rPr>
          <w:rFonts w:ascii="HendersonSansW00-BasicLight" w:hAnsi="HendersonSansW00-BasicLight" w:cs="Arial"/>
          <w:i/>
          <w:sz w:val="20"/>
          <w:szCs w:val="20"/>
          <w:lang w:eastAsia="es-CR"/>
        </w:rPr>
        <w:t>Enm</w:t>
      </w:r>
      <w:proofErr w:type="spellEnd"/>
      <w:r w:rsidRPr="00FE3AD3">
        <w:rPr>
          <w:rFonts w:ascii="HendersonSansW00-BasicLight" w:hAnsi="HendersonSansW00-BasicLight" w:cs="Arial"/>
          <w:i/>
          <w:sz w:val="20"/>
          <w:szCs w:val="20"/>
          <w:lang w:eastAsia="es-CR"/>
        </w:rPr>
        <w:t xml:space="preserve"> 1:2018 sobre salud y seguridad en el trabajo. Requisitos para la aplicación de colores y señalización de seguridad e higiene en los centros de trabajo.</w:t>
      </w:r>
      <w:r w:rsidRPr="00FE3AD3">
        <w:rPr>
          <w:rFonts w:ascii="HendersonSansW00-BasicLight" w:hAnsi="HendersonSansW00-BasicLight" w:cs="Arial"/>
          <w:sz w:val="20"/>
          <w:szCs w:val="20"/>
          <w:lang w:eastAsia="es-CR"/>
        </w:rPr>
        <w:t xml:space="preserve"> Costa Rica: INTECO.</w:t>
      </w:r>
    </w:p>
    <w:p w14:paraId="6D0C890E" w14:textId="77777777" w:rsidR="00FE3AD3" w:rsidRPr="00FE3AD3" w:rsidRDefault="00FE3AD3" w:rsidP="00FE3AD3">
      <w:pPr>
        <w:shd w:val="clear" w:color="auto" w:fill="FFFFFF"/>
        <w:autoSpaceDE w:val="0"/>
        <w:autoSpaceDN w:val="0"/>
        <w:spacing w:line="360" w:lineRule="auto"/>
        <w:contextualSpacing/>
        <w:jc w:val="both"/>
        <w:rPr>
          <w:rFonts w:ascii="HendersonSansW00-BasicLight" w:eastAsia="SimSun" w:hAnsi="HendersonSansW00-BasicLight" w:cs="Arial"/>
          <w:sz w:val="20"/>
          <w:szCs w:val="20"/>
        </w:rPr>
      </w:pPr>
      <w:r w:rsidRPr="00FE3AD3">
        <w:rPr>
          <w:rFonts w:ascii="HendersonSansW00-BasicLight" w:eastAsia="SimSun" w:hAnsi="HendersonSansW00-BasicLight" w:cs="Arial"/>
          <w:sz w:val="20"/>
          <w:szCs w:val="20"/>
        </w:rPr>
        <w:lastRenderedPageBreak/>
        <w:t xml:space="preserve">Ley N° 7600 (mayo de 1996). </w:t>
      </w:r>
      <w:r w:rsidRPr="00FE3AD3">
        <w:rPr>
          <w:rFonts w:ascii="HendersonSansW00-BasicLight" w:eastAsia="SimSun" w:hAnsi="HendersonSansW00-BasicLight" w:cs="Arial"/>
          <w:i/>
          <w:sz w:val="20"/>
          <w:szCs w:val="20"/>
        </w:rPr>
        <w:t>Ley de Igualdad de Oportunidades para las personas con Discapacidad</w:t>
      </w:r>
      <w:r w:rsidRPr="00FE3AD3">
        <w:rPr>
          <w:rFonts w:ascii="HendersonSansW00-BasicLight" w:eastAsia="SimSun" w:hAnsi="HendersonSansW00-BasicLight" w:cs="Arial"/>
          <w:sz w:val="20"/>
          <w:szCs w:val="20"/>
        </w:rPr>
        <w:t>. Costa Rica: La Gaceta.</w:t>
      </w:r>
    </w:p>
    <w:p w14:paraId="14F2D79F" w14:textId="77777777" w:rsidR="00FE3AD3" w:rsidRPr="00FE3AD3" w:rsidRDefault="00FE3AD3" w:rsidP="00FE3AD3">
      <w:pPr>
        <w:shd w:val="clear" w:color="auto" w:fill="FFFFFF"/>
        <w:autoSpaceDE w:val="0"/>
        <w:autoSpaceDN w:val="0"/>
        <w:spacing w:line="360" w:lineRule="auto"/>
        <w:contextualSpacing/>
        <w:jc w:val="both"/>
        <w:rPr>
          <w:rFonts w:ascii="HendersonSansW00-BasicLight" w:eastAsia="SimSun" w:hAnsi="HendersonSansW00-BasicLight" w:cs="Arial"/>
          <w:sz w:val="20"/>
          <w:szCs w:val="20"/>
        </w:rPr>
      </w:pPr>
      <w:r w:rsidRPr="00FE3AD3">
        <w:rPr>
          <w:rFonts w:ascii="HendersonSansW00-BasicLight" w:eastAsia="SimSun" w:hAnsi="HendersonSansW00-BasicLight" w:cs="Arial"/>
          <w:sz w:val="20"/>
          <w:szCs w:val="20"/>
        </w:rPr>
        <w:t xml:space="preserve">Ley N° 8488 (enero de 2006). </w:t>
      </w:r>
      <w:r w:rsidRPr="00FE3AD3">
        <w:rPr>
          <w:rFonts w:ascii="HendersonSansW00-BasicLight" w:eastAsia="SimSun" w:hAnsi="HendersonSansW00-BasicLight" w:cs="Arial"/>
          <w:i/>
          <w:sz w:val="20"/>
          <w:szCs w:val="20"/>
        </w:rPr>
        <w:t>Ley Nacional de Emergencias y Prevención del Riesgo</w:t>
      </w:r>
      <w:r w:rsidRPr="00FE3AD3">
        <w:rPr>
          <w:rFonts w:ascii="HendersonSansW00-BasicLight" w:eastAsia="SimSun" w:hAnsi="HendersonSansW00-BasicLight" w:cs="Arial"/>
          <w:sz w:val="20"/>
          <w:szCs w:val="20"/>
        </w:rPr>
        <w:t>. Costa Rica: La Gaceta.</w:t>
      </w:r>
    </w:p>
    <w:p w14:paraId="4346BA37" w14:textId="77777777" w:rsidR="00FE3AD3" w:rsidRPr="00FE3AD3" w:rsidRDefault="00FE3AD3" w:rsidP="00FE3AD3">
      <w:pPr>
        <w:shd w:val="clear" w:color="auto" w:fill="FFFFFF"/>
        <w:autoSpaceDE w:val="0"/>
        <w:autoSpaceDN w:val="0"/>
        <w:spacing w:line="360" w:lineRule="auto"/>
        <w:contextualSpacing/>
        <w:jc w:val="both"/>
        <w:rPr>
          <w:rFonts w:ascii="HendersonSansW00-BasicLight" w:eastAsia="SimSun" w:hAnsi="HendersonSansW00-BasicLight" w:cs="Arial"/>
          <w:sz w:val="20"/>
          <w:szCs w:val="20"/>
        </w:rPr>
      </w:pPr>
      <w:r w:rsidRPr="00FE3AD3">
        <w:rPr>
          <w:rFonts w:ascii="HendersonSansW00-BasicLight" w:eastAsia="SimSun" w:hAnsi="HendersonSansW00-BasicLight" w:cs="Arial"/>
          <w:sz w:val="20"/>
          <w:szCs w:val="20"/>
        </w:rPr>
        <w:t xml:space="preserve">UNICEF, CECC/SICA y ECHO (2010). </w:t>
      </w:r>
      <w:r w:rsidRPr="00FE3AD3">
        <w:rPr>
          <w:rFonts w:ascii="HendersonSansW00-BasicLight" w:eastAsia="SimSun" w:hAnsi="HendersonSansW00-BasicLight" w:cs="Arial"/>
          <w:i/>
          <w:sz w:val="20"/>
          <w:szCs w:val="20"/>
        </w:rPr>
        <w:t>Guía para la elaboración de planes de gestión de riesgos en instituciones educativas</w:t>
      </w:r>
      <w:r w:rsidRPr="00FE3AD3">
        <w:rPr>
          <w:rFonts w:ascii="HendersonSansW00-BasicLight" w:eastAsia="SimSun" w:hAnsi="HendersonSansW00-BasicLight" w:cs="Arial"/>
          <w:sz w:val="20"/>
          <w:szCs w:val="20"/>
        </w:rPr>
        <w:t>. Panamá: UNICEF.</w:t>
      </w:r>
    </w:p>
    <w:p w14:paraId="0B62A674" w14:textId="77777777" w:rsidR="00FE3AD3" w:rsidRPr="00FE3AD3" w:rsidRDefault="00FE3AD3" w:rsidP="00FE3AD3">
      <w:pPr>
        <w:shd w:val="clear" w:color="auto" w:fill="FFFFFF"/>
        <w:autoSpaceDE w:val="0"/>
        <w:autoSpaceDN w:val="0"/>
        <w:spacing w:line="360" w:lineRule="auto"/>
        <w:contextualSpacing/>
        <w:jc w:val="both"/>
        <w:rPr>
          <w:rFonts w:ascii="HendersonSansW00-BasicLight" w:hAnsi="HendersonSansW00-BasicLight" w:cs="Arial"/>
          <w:sz w:val="20"/>
          <w:szCs w:val="20"/>
          <w:lang w:eastAsia="es-CR"/>
        </w:rPr>
      </w:pPr>
      <w:r w:rsidRPr="00FE3AD3">
        <w:rPr>
          <w:rFonts w:ascii="HendersonSansW00-BasicLight" w:eastAsia="SimSun" w:hAnsi="HendersonSansW00-BasicLight" w:cs="Arial"/>
          <w:sz w:val="20"/>
          <w:szCs w:val="20"/>
        </w:rPr>
        <w:t xml:space="preserve">UNICEF, CEPREDENAC (2019). </w:t>
      </w:r>
      <w:r w:rsidRPr="00FE3AD3">
        <w:rPr>
          <w:rFonts w:ascii="HendersonSansW00-BasicLight" w:eastAsia="SimSun" w:hAnsi="HendersonSansW00-BasicLight" w:cs="Arial"/>
          <w:i/>
          <w:sz w:val="20"/>
          <w:szCs w:val="20"/>
        </w:rPr>
        <w:t>Normas para la inclusión, protección y atención de las personas con discapacidad en las emergencias y desastres</w:t>
      </w:r>
      <w:r w:rsidRPr="00FE3AD3">
        <w:rPr>
          <w:rFonts w:ascii="HendersonSansW00-BasicLight" w:eastAsia="SimSun" w:hAnsi="HendersonSansW00-BasicLight" w:cs="Arial"/>
          <w:sz w:val="20"/>
          <w:szCs w:val="20"/>
        </w:rPr>
        <w:t xml:space="preserve"> (edición corregida). Panamá: UNICEF.</w:t>
      </w:r>
    </w:p>
    <w:p w14:paraId="629854C7" w14:textId="77777777" w:rsidR="00FE3AD3" w:rsidRPr="00FE3AD3" w:rsidRDefault="00FE3AD3" w:rsidP="00FE3AD3">
      <w:pPr>
        <w:rPr>
          <w:rFonts w:ascii="HendersonSansW00-BasicLight" w:hAnsi="HendersonSansW00-BasicLight" w:cs="Arial"/>
          <w:sz w:val="20"/>
          <w:szCs w:val="20"/>
        </w:rPr>
      </w:pPr>
    </w:p>
    <w:p w14:paraId="3E6B5D26" w14:textId="77777777" w:rsidR="00B376DE" w:rsidRDefault="00B376DE" w:rsidP="00FE3AD3">
      <w:pPr>
        <w:pStyle w:val="Ttulo1"/>
        <w:rPr>
          <w:rFonts w:ascii="HendersonSansW00-BasicLight" w:hAnsi="HendersonSansW00-BasicLight"/>
          <w:sz w:val="20"/>
          <w:szCs w:val="20"/>
        </w:rPr>
      </w:pPr>
      <w:bookmarkStart w:id="61" w:name="_Toc102648007"/>
    </w:p>
    <w:p w14:paraId="58512871" w14:textId="77777777" w:rsidR="00B376DE" w:rsidRDefault="00B376DE" w:rsidP="00FE3AD3">
      <w:pPr>
        <w:pStyle w:val="Ttulo1"/>
        <w:rPr>
          <w:rFonts w:ascii="HendersonSansW00-BasicLight" w:hAnsi="HendersonSansW00-BasicLight"/>
          <w:sz w:val="20"/>
          <w:szCs w:val="20"/>
        </w:rPr>
      </w:pPr>
    </w:p>
    <w:p w14:paraId="7E77A3E3" w14:textId="77777777" w:rsidR="00B376DE" w:rsidRDefault="00B376DE" w:rsidP="00FE3AD3">
      <w:pPr>
        <w:pStyle w:val="Ttulo1"/>
        <w:rPr>
          <w:rFonts w:ascii="HendersonSansW00-BasicLight" w:hAnsi="HendersonSansW00-BasicLight"/>
          <w:sz w:val="20"/>
          <w:szCs w:val="20"/>
        </w:rPr>
      </w:pPr>
    </w:p>
    <w:p w14:paraId="33944FCC" w14:textId="77777777" w:rsidR="00B376DE" w:rsidRDefault="00B376DE" w:rsidP="00FE3AD3">
      <w:pPr>
        <w:pStyle w:val="Ttulo1"/>
        <w:rPr>
          <w:rFonts w:ascii="HendersonSansW00-BasicLight" w:hAnsi="HendersonSansW00-BasicLight"/>
          <w:sz w:val="20"/>
          <w:szCs w:val="20"/>
        </w:rPr>
      </w:pPr>
    </w:p>
    <w:p w14:paraId="5A8FC298" w14:textId="77777777" w:rsidR="00B376DE" w:rsidRDefault="00B376DE" w:rsidP="00FE3AD3">
      <w:pPr>
        <w:pStyle w:val="Ttulo1"/>
        <w:rPr>
          <w:rFonts w:ascii="HendersonSansW00-BasicLight" w:hAnsi="HendersonSansW00-BasicLight"/>
          <w:sz w:val="20"/>
          <w:szCs w:val="20"/>
        </w:rPr>
      </w:pPr>
    </w:p>
    <w:p w14:paraId="3F051D55" w14:textId="77777777" w:rsidR="00B376DE" w:rsidRDefault="00B376DE" w:rsidP="00FE3AD3">
      <w:pPr>
        <w:pStyle w:val="Ttulo1"/>
        <w:rPr>
          <w:rFonts w:ascii="HendersonSansW00-BasicLight" w:hAnsi="HendersonSansW00-BasicLight"/>
          <w:sz w:val="20"/>
          <w:szCs w:val="20"/>
        </w:rPr>
      </w:pPr>
    </w:p>
    <w:p w14:paraId="24ABC170" w14:textId="77777777" w:rsidR="00B376DE" w:rsidRDefault="00B376DE" w:rsidP="00FE3AD3">
      <w:pPr>
        <w:pStyle w:val="Ttulo1"/>
        <w:rPr>
          <w:rFonts w:ascii="HendersonSansW00-BasicLight" w:hAnsi="HendersonSansW00-BasicLight"/>
          <w:sz w:val="20"/>
          <w:szCs w:val="20"/>
        </w:rPr>
      </w:pPr>
    </w:p>
    <w:p w14:paraId="71EF53B9" w14:textId="77777777" w:rsidR="00B376DE" w:rsidRDefault="00B376DE" w:rsidP="00FE3AD3">
      <w:pPr>
        <w:pStyle w:val="Ttulo1"/>
        <w:rPr>
          <w:rFonts w:ascii="HendersonSansW00-BasicLight" w:hAnsi="HendersonSansW00-BasicLight"/>
          <w:sz w:val="20"/>
          <w:szCs w:val="20"/>
        </w:rPr>
      </w:pPr>
    </w:p>
    <w:p w14:paraId="12A49AE6" w14:textId="77777777" w:rsidR="00B376DE" w:rsidRDefault="00B376DE" w:rsidP="00FE3AD3">
      <w:pPr>
        <w:pStyle w:val="Ttulo1"/>
        <w:rPr>
          <w:rFonts w:ascii="HendersonSansW00-BasicLight" w:hAnsi="HendersonSansW00-BasicLight"/>
          <w:sz w:val="20"/>
          <w:szCs w:val="20"/>
        </w:rPr>
      </w:pPr>
    </w:p>
    <w:p w14:paraId="0DAF08FB" w14:textId="77777777" w:rsidR="00B376DE" w:rsidRDefault="00B376DE" w:rsidP="00FE3AD3">
      <w:pPr>
        <w:pStyle w:val="Ttulo1"/>
        <w:rPr>
          <w:rFonts w:ascii="HendersonSansW00-BasicLight" w:hAnsi="HendersonSansW00-BasicLight"/>
          <w:sz w:val="20"/>
          <w:szCs w:val="20"/>
        </w:rPr>
      </w:pPr>
    </w:p>
    <w:p w14:paraId="6703B623" w14:textId="77777777" w:rsidR="00B376DE" w:rsidRDefault="00B376DE" w:rsidP="00FE3AD3">
      <w:pPr>
        <w:pStyle w:val="Ttulo1"/>
        <w:rPr>
          <w:rFonts w:ascii="HendersonSansW00-BasicLight" w:hAnsi="HendersonSansW00-BasicLight"/>
          <w:sz w:val="20"/>
          <w:szCs w:val="20"/>
        </w:rPr>
      </w:pPr>
    </w:p>
    <w:p w14:paraId="0D4FABF0" w14:textId="77777777" w:rsidR="00B376DE" w:rsidRDefault="00B376DE" w:rsidP="00FE3AD3">
      <w:pPr>
        <w:pStyle w:val="Ttulo1"/>
        <w:rPr>
          <w:rFonts w:ascii="HendersonSansW00-BasicLight" w:hAnsi="HendersonSansW00-BasicLight"/>
          <w:sz w:val="20"/>
          <w:szCs w:val="20"/>
        </w:rPr>
      </w:pPr>
    </w:p>
    <w:p w14:paraId="0EDF304E" w14:textId="77777777" w:rsidR="00B376DE" w:rsidRDefault="00B376DE" w:rsidP="00FE3AD3">
      <w:pPr>
        <w:pStyle w:val="Ttulo1"/>
        <w:rPr>
          <w:rFonts w:ascii="HendersonSansW00-BasicLight" w:hAnsi="HendersonSansW00-BasicLight"/>
          <w:sz w:val="20"/>
          <w:szCs w:val="20"/>
        </w:rPr>
      </w:pPr>
    </w:p>
    <w:p w14:paraId="54B74C1F" w14:textId="77777777" w:rsidR="00B376DE" w:rsidRDefault="00B376DE" w:rsidP="00FE3AD3">
      <w:pPr>
        <w:pStyle w:val="Ttulo1"/>
        <w:rPr>
          <w:rFonts w:ascii="HendersonSansW00-BasicLight" w:hAnsi="HendersonSansW00-BasicLight"/>
          <w:sz w:val="20"/>
          <w:szCs w:val="20"/>
        </w:rPr>
      </w:pPr>
    </w:p>
    <w:p w14:paraId="1768C24C" w14:textId="77777777" w:rsidR="00B376DE" w:rsidRDefault="00B376DE" w:rsidP="00FE3AD3">
      <w:pPr>
        <w:pStyle w:val="Ttulo1"/>
        <w:rPr>
          <w:rFonts w:ascii="HendersonSansW00-BasicLight" w:hAnsi="HendersonSansW00-BasicLight"/>
          <w:sz w:val="20"/>
          <w:szCs w:val="20"/>
        </w:rPr>
      </w:pPr>
    </w:p>
    <w:p w14:paraId="7E0ADB45" w14:textId="77777777" w:rsidR="00B376DE" w:rsidRDefault="00B376DE" w:rsidP="00FE3AD3">
      <w:pPr>
        <w:pStyle w:val="Ttulo1"/>
        <w:rPr>
          <w:rFonts w:ascii="HendersonSansW00-BasicLight" w:hAnsi="HendersonSansW00-BasicLight"/>
          <w:sz w:val="20"/>
          <w:szCs w:val="20"/>
        </w:rPr>
      </w:pPr>
    </w:p>
    <w:p w14:paraId="49DE8929" w14:textId="77777777" w:rsidR="00B376DE" w:rsidRDefault="00B376DE" w:rsidP="00FE3AD3">
      <w:pPr>
        <w:pStyle w:val="Ttulo1"/>
        <w:rPr>
          <w:rFonts w:ascii="HendersonSansW00-BasicLight" w:hAnsi="HendersonSansW00-BasicLight"/>
          <w:sz w:val="20"/>
          <w:szCs w:val="20"/>
        </w:rPr>
      </w:pPr>
    </w:p>
    <w:p w14:paraId="3DF6A2B2" w14:textId="018AEE24" w:rsidR="00FE3AD3" w:rsidRPr="00FE3AD3" w:rsidRDefault="00FE3AD3" w:rsidP="00B376DE">
      <w:pPr>
        <w:pStyle w:val="Ttulo1"/>
        <w:jc w:val="center"/>
        <w:rPr>
          <w:rFonts w:ascii="HendersonSansW00-BasicLight" w:hAnsi="HendersonSansW00-BasicLight"/>
          <w:sz w:val="20"/>
          <w:szCs w:val="20"/>
        </w:rPr>
      </w:pPr>
      <w:r w:rsidRPr="00FE3AD3">
        <w:rPr>
          <w:rFonts w:ascii="HendersonSansW00-BasicLight" w:hAnsi="HendersonSansW00-BasicLight"/>
          <w:sz w:val="20"/>
          <w:szCs w:val="20"/>
        </w:rPr>
        <w:lastRenderedPageBreak/>
        <w:t>Anexos</w:t>
      </w:r>
      <w:bookmarkEnd w:id="61"/>
    </w:p>
    <w:p w14:paraId="39CC496D" w14:textId="77777777" w:rsidR="00FE3AD3" w:rsidRPr="00FE3AD3" w:rsidRDefault="00FE3AD3" w:rsidP="00FE3AD3">
      <w:pPr>
        <w:pStyle w:val="Ttulo2"/>
        <w:jc w:val="both"/>
        <w:rPr>
          <w:rStyle w:val="Estilo2Car"/>
          <w:rFonts w:ascii="HendersonSansW00-BasicLight" w:hAnsi="HendersonSansW00-BasicLight"/>
          <w:sz w:val="20"/>
          <w:szCs w:val="20"/>
        </w:rPr>
      </w:pPr>
      <w:bookmarkStart w:id="62" w:name="_Toc102648008"/>
      <w:r w:rsidRPr="00FE3AD3">
        <w:rPr>
          <w:rStyle w:val="Estilo2Car"/>
          <w:rFonts w:ascii="HendersonSansW00-BasicLight" w:hAnsi="HendersonSansW00-BasicLight"/>
          <w:b/>
          <w:bCs/>
          <w:sz w:val="20"/>
          <w:szCs w:val="20"/>
        </w:rPr>
        <w:t>Anexo 1:</w:t>
      </w:r>
      <w:r w:rsidRPr="00FE3AD3">
        <w:rPr>
          <w:rStyle w:val="Estilo2Car"/>
          <w:rFonts w:ascii="HendersonSansW00-BasicLight" w:hAnsi="HendersonSansW00-BasicLight"/>
          <w:sz w:val="20"/>
          <w:szCs w:val="20"/>
        </w:rPr>
        <w:t xml:space="preserve"> Asesoras y enlaces para la coordinación de las acciones en gestión del riesgo ante emergencias y desastres y riesgo social del Área de Gestión del Riesgo-DCIGR.</w:t>
      </w:r>
      <w:bookmarkEnd w:id="62"/>
      <w:r w:rsidRPr="00FE3AD3">
        <w:rPr>
          <w:rStyle w:val="Estilo2Car"/>
          <w:rFonts w:ascii="Cambria" w:hAnsi="Cambria" w:cs="Cambria"/>
          <w:sz w:val="20"/>
          <w:szCs w:val="20"/>
        </w:rPr>
        <w:t> </w:t>
      </w:r>
    </w:p>
    <w:tbl>
      <w:tblPr>
        <w:tblW w:w="10490" w:type="dxa"/>
        <w:tblInd w:w="-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2833"/>
        <w:gridCol w:w="2551"/>
        <w:gridCol w:w="2410"/>
      </w:tblGrid>
      <w:tr w:rsidR="00C24587" w:rsidRPr="00F0773C" w14:paraId="231A188F" w14:textId="77777777" w:rsidTr="00F0773C">
        <w:trPr>
          <w:trHeight w:val="598"/>
        </w:trPr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95E8B" w14:textId="77777777" w:rsidR="00C24587" w:rsidRDefault="00C2458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ndersonSansW00-BasicLight" w:hAnsi="HendersonSansW00-BasicLight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Stephanie Quesada Méndez</w:t>
            </w:r>
          </w:p>
          <w:p w14:paraId="12BCCF65" w14:textId="77777777" w:rsidR="00C24587" w:rsidRPr="00F0773C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hyperlink r:id="rId12" w:history="1">
              <w:r w:rsidR="00C24587" w:rsidRPr="00F0773C">
                <w:rPr>
                  <w:rStyle w:val="Hipervnculo"/>
                  <w:rFonts w:ascii="HendersonSansW00-BasicLight" w:hAnsi="HendersonSansW00-BasicLight" w:cs="Calibri"/>
                  <w:b/>
                  <w:bCs/>
                  <w:color w:val="0070C0"/>
                  <w:sz w:val="16"/>
                  <w:szCs w:val="16"/>
                  <w:bdr w:val="none" w:sz="0" w:space="0" w:color="auto" w:frame="1"/>
                </w:rPr>
                <w:t>stephanie.quesada.mendez@mep.go.cr</w:t>
              </w:r>
            </w:hyperlink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2C59D" w14:textId="77777777" w:rsidR="00F0773C" w:rsidRDefault="00C24587">
            <w:pPr>
              <w:pStyle w:val="NormalWeb"/>
              <w:spacing w:before="0" w:beforeAutospacing="0" w:after="0" w:afterAutospacing="0"/>
              <w:jc w:val="center"/>
              <w:rPr>
                <w:rFonts w:ascii="HendersonSansW00-BasicLight" w:hAnsi="HendersonSansW00-BasicLight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endersonSansW00-BasicLight" w:hAnsi="HendersonSansW00-BasicLight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Magaly Solano </w:t>
            </w:r>
          </w:p>
          <w:p w14:paraId="706D0172" w14:textId="2A35DB17" w:rsidR="00C24587" w:rsidRDefault="00C2458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ndersonSansW00-BasicLight" w:hAnsi="HendersonSansW00-BasicLight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Solano</w:t>
            </w:r>
          </w:p>
          <w:p w14:paraId="20DD759E" w14:textId="77777777" w:rsidR="00C24587" w:rsidRPr="00F0773C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hyperlink r:id="rId13" w:history="1">
              <w:r w:rsidR="00C24587" w:rsidRPr="00F0773C">
                <w:rPr>
                  <w:rStyle w:val="Hipervnculo"/>
                  <w:rFonts w:ascii="HendersonSansW00-BasicLight" w:hAnsi="HendersonSansW00-BasicLight" w:cs="Calibri"/>
                  <w:b/>
                  <w:bCs/>
                  <w:color w:val="0070C0"/>
                  <w:sz w:val="16"/>
                  <w:szCs w:val="16"/>
                  <w:bdr w:val="none" w:sz="0" w:space="0" w:color="auto" w:frame="1"/>
                </w:rPr>
                <w:t>magaly.solano.solano@mep.go.cr</w:t>
              </w:r>
            </w:hyperlink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EFB27" w14:textId="77777777" w:rsidR="00F0773C" w:rsidRDefault="00C24587">
            <w:pPr>
              <w:pStyle w:val="NormalWeb"/>
              <w:spacing w:before="0" w:beforeAutospacing="0" w:after="0" w:afterAutospacing="0"/>
              <w:jc w:val="center"/>
              <w:rPr>
                <w:rFonts w:ascii="HendersonSansW00-BasicLight" w:hAnsi="HendersonSansW00-BasicLight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fr-FR"/>
              </w:rPr>
            </w:pPr>
            <w:r>
              <w:rPr>
                <w:rFonts w:ascii="HendersonSansW00-BasicLight" w:hAnsi="HendersonSansW00-BasicLight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fr-FR"/>
              </w:rPr>
              <w:t xml:space="preserve">Angie Torres </w:t>
            </w:r>
          </w:p>
          <w:p w14:paraId="6AF5E3F8" w14:textId="1CF62D92" w:rsidR="00C24587" w:rsidRPr="00C24587" w:rsidRDefault="00C2458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ascii="HendersonSansW00-BasicLight" w:hAnsi="HendersonSansW00-BasicLight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fr-FR"/>
              </w:rPr>
              <w:t>Carrillo</w:t>
            </w:r>
          </w:p>
          <w:p w14:paraId="76379C6C" w14:textId="587D38FA" w:rsidR="00C24587" w:rsidRPr="00F0773C" w:rsidRDefault="00F0773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  <w:lang w:val="fr-FR"/>
              </w:rPr>
            </w:pPr>
            <w:hyperlink r:id="rId14" w:history="1">
              <w:r w:rsidRPr="00F0773C">
                <w:rPr>
                  <w:rStyle w:val="Hipervnculo"/>
                  <w:rFonts w:ascii="HendersonSansW00-BasicLight" w:hAnsi="HendersonSansW00-BasicLight" w:cs="Calibri"/>
                  <w:b/>
                  <w:bCs/>
                  <w:sz w:val="16"/>
                  <w:szCs w:val="16"/>
                  <w:bdr w:val="none" w:sz="0" w:space="0" w:color="auto" w:frame="1"/>
                  <w:lang w:val="fr-FR"/>
                </w:rPr>
                <w:t>angie.torres.carrillo</w:t>
              </w:r>
              <w:r w:rsidRPr="00F0773C">
                <w:rPr>
                  <w:rStyle w:val="Hipervnculo"/>
                  <w:rFonts w:ascii="HendersonSansW00-BasicLight" w:hAnsi="HendersonSansW00-BasicLight" w:cs="Calibri"/>
                  <w:b/>
                  <w:bCs/>
                  <w:sz w:val="16"/>
                  <w:szCs w:val="16"/>
                  <w:bdr w:val="none" w:sz="0" w:space="0" w:color="auto" w:frame="1"/>
                  <w:lang w:val="fr-FR"/>
                </w:rPr>
                <w:t>@mep.go.cr</w:t>
              </w:r>
            </w:hyperlink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8DAD6" w14:textId="77777777" w:rsidR="00C24587" w:rsidRPr="00C24587" w:rsidRDefault="00C2458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HendersonSansW00-BasicLight" w:hAnsi="HendersonSansW00-BasicLight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US"/>
              </w:rPr>
              <w:t>Lizeth Viales Venegas</w:t>
            </w:r>
          </w:p>
          <w:p w14:paraId="0D702A79" w14:textId="77777777" w:rsidR="00C24587" w:rsidRPr="00F0773C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hyperlink r:id="rId15" w:history="1">
              <w:r w:rsidR="00C24587" w:rsidRPr="00F0773C">
                <w:rPr>
                  <w:rStyle w:val="Hipervnculo"/>
                  <w:rFonts w:ascii="HendersonSansW00-BasicLight" w:hAnsi="HendersonSansW00-BasicLight" w:cs="Calibri"/>
                  <w:b/>
                  <w:bCs/>
                  <w:color w:val="0070C0"/>
                  <w:sz w:val="16"/>
                  <w:szCs w:val="16"/>
                  <w:bdr w:val="none" w:sz="0" w:space="0" w:color="auto" w:frame="1"/>
                  <w:lang w:val="en-US"/>
                </w:rPr>
                <w:t>ana.viales.venegas@mep.go.cr</w:t>
              </w:r>
            </w:hyperlink>
          </w:p>
        </w:tc>
      </w:tr>
      <w:tr w:rsidR="00C24587" w14:paraId="458F1A63" w14:textId="77777777" w:rsidTr="00F0773C">
        <w:tc>
          <w:tcPr>
            <w:tcW w:w="104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CED0F" w14:textId="77777777" w:rsidR="00C24587" w:rsidRDefault="00C2458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ndersonSansW00-BasicLight" w:hAnsi="HendersonSansW00-BasicLight" w:cs="Calibri"/>
                <w:b/>
                <w:bCs/>
                <w:sz w:val="18"/>
                <w:szCs w:val="18"/>
                <w:bdr w:val="none" w:sz="0" w:space="0" w:color="auto" w:frame="1"/>
              </w:rPr>
              <w:t>Direcciones Regionales y sus respectivos centros educativos.</w:t>
            </w:r>
          </w:p>
        </w:tc>
      </w:tr>
      <w:tr w:rsidR="00C24587" w14:paraId="2CBA7C5C" w14:textId="77777777" w:rsidTr="00F0773C">
        <w:trPr>
          <w:trHeight w:val="402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41BD0" w14:textId="77777777" w:rsidR="00C24587" w:rsidRDefault="00C24587" w:rsidP="00C2458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ndersonSansW00-BasicLight" w:hAnsi="HendersonSansW00-BasicLight" w:cs="Calibri"/>
                <w:color w:val="000000"/>
                <w:sz w:val="18"/>
                <w:szCs w:val="18"/>
                <w:bdr w:val="none" w:sz="0" w:space="0" w:color="auto" w:frame="1"/>
              </w:rPr>
              <w:t>San José Oeste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BB7DB" w14:textId="77777777" w:rsidR="00C24587" w:rsidRDefault="00C24587" w:rsidP="00C2458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ndersonSansW00-BasicLight" w:hAnsi="HendersonSansW00-BasicLight" w:cs="Calibri"/>
                <w:color w:val="000000"/>
                <w:sz w:val="18"/>
                <w:szCs w:val="18"/>
                <w:bdr w:val="none" w:sz="0" w:space="0" w:color="auto" w:frame="1"/>
              </w:rPr>
              <w:t>San José Norte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9165C" w14:textId="77777777" w:rsidR="00C24587" w:rsidRDefault="00C24587" w:rsidP="00C2458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ndersonSansW00-BasicLight" w:hAnsi="HendersonSansW00-BasicLight" w:cs="Calibri"/>
                <w:color w:val="000000"/>
                <w:sz w:val="18"/>
                <w:szCs w:val="18"/>
                <w:bdr w:val="none" w:sz="0" w:space="0" w:color="auto" w:frame="1"/>
              </w:rPr>
              <w:t>San José Central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BC468" w14:textId="77777777" w:rsidR="00C24587" w:rsidRDefault="00C24587" w:rsidP="00C2458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ndersonSansW00-BasicLight" w:hAnsi="HendersonSansW00-BasicLight" w:cs="Calibri"/>
                <w:color w:val="000000"/>
                <w:sz w:val="18"/>
                <w:szCs w:val="18"/>
                <w:bdr w:val="none" w:sz="0" w:space="0" w:color="auto" w:frame="1"/>
              </w:rPr>
              <w:t>Puntarenas</w:t>
            </w:r>
          </w:p>
        </w:tc>
      </w:tr>
      <w:tr w:rsidR="00C24587" w14:paraId="3A0F403B" w14:textId="77777777" w:rsidTr="00F0773C">
        <w:trPr>
          <w:trHeight w:val="402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1A034" w14:textId="77777777" w:rsidR="00C24587" w:rsidRDefault="00C24587" w:rsidP="00C2458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ndersonSansW00-BasicLight" w:hAnsi="HendersonSansW00-BasicLight" w:cs="Calibri"/>
                <w:color w:val="000000"/>
                <w:sz w:val="18"/>
                <w:szCs w:val="18"/>
                <w:bdr w:val="none" w:sz="0" w:space="0" w:color="auto" w:frame="1"/>
              </w:rPr>
              <w:t>Cañas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BA902" w14:textId="77777777" w:rsidR="00C24587" w:rsidRDefault="00C24587" w:rsidP="00C2458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ndersonSansW00-BasicLight" w:hAnsi="HendersonSansW00-BasicLight" w:cs="Calibri"/>
                <w:color w:val="000000"/>
                <w:sz w:val="18"/>
                <w:szCs w:val="18"/>
                <w:bdr w:val="none" w:sz="0" w:space="0" w:color="auto" w:frame="1"/>
              </w:rPr>
              <w:t>Los Santos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F7B75" w14:textId="77777777" w:rsidR="00C24587" w:rsidRDefault="00C24587" w:rsidP="00C2458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ndersonSansW00-BasicLight" w:hAnsi="HendersonSansW00-BasicLight" w:cs="Calibri"/>
                <w:color w:val="000000"/>
                <w:sz w:val="18"/>
                <w:szCs w:val="18"/>
                <w:bdr w:val="none" w:sz="0" w:space="0" w:color="auto" w:frame="1"/>
              </w:rPr>
              <w:t>Nicoya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00727" w14:textId="77777777" w:rsidR="00C24587" w:rsidRDefault="00C24587" w:rsidP="00C2458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ndersonSansW00-BasicLight" w:hAnsi="HendersonSansW00-BasicLight" w:cs="Calibri"/>
                <w:color w:val="000000"/>
                <w:sz w:val="18"/>
                <w:szCs w:val="18"/>
                <w:bdr w:val="none" w:sz="0" w:space="0" w:color="auto" w:frame="1"/>
              </w:rPr>
              <w:t>Puriscal</w:t>
            </w:r>
          </w:p>
        </w:tc>
      </w:tr>
      <w:tr w:rsidR="00C24587" w14:paraId="70CE24D5" w14:textId="77777777" w:rsidTr="00F0773C">
        <w:trPr>
          <w:trHeight w:val="402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FE1D6" w14:textId="77777777" w:rsidR="00C24587" w:rsidRDefault="00C24587" w:rsidP="00C2458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ndersonSansW00-BasicLight" w:hAnsi="HendersonSansW00-BasicLight" w:cs="Calibri"/>
                <w:color w:val="000000"/>
                <w:sz w:val="18"/>
                <w:szCs w:val="18"/>
                <w:bdr w:val="none" w:sz="0" w:space="0" w:color="auto" w:frame="1"/>
              </w:rPr>
              <w:t>Limón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7B6BE" w14:textId="77777777" w:rsidR="00C24587" w:rsidRDefault="00C24587" w:rsidP="00C2458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ndersonSansW00-BasicLight" w:hAnsi="HendersonSansW00-BasicLight" w:cs="Calibri"/>
                <w:color w:val="000000"/>
                <w:sz w:val="18"/>
                <w:szCs w:val="18"/>
                <w:bdr w:val="none" w:sz="0" w:space="0" w:color="auto" w:frame="1"/>
              </w:rPr>
              <w:t>Cartago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A755C" w14:textId="77777777" w:rsidR="00C24587" w:rsidRDefault="00C24587" w:rsidP="00C2458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ndersonSansW00-BasicLight" w:hAnsi="HendersonSansW00-BasicLight" w:cs="Calibri"/>
                <w:color w:val="000000"/>
                <w:sz w:val="18"/>
                <w:szCs w:val="18"/>
                <w:bdr w:val="none" w:sz="0" w:space="0" w:color="auto" w:frame="1"/>
              </w:rPr>
              <w:t>Aguirre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51833" w14:textId="77777777" w:rsidR="00C24587" w:rsidRDefault="00C24587" w:rsidP="00C2458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ndersonSansW00-BasicLight" w:hAnsi="HendersonSansW00-BasicLight" w:cs="Calibri"/>
                <w:color w:val="000000"/>
                <w:sz w:val="18"/>
                <w:szCs w:val="18"/>
                <w:bdr w:val="none" w:sz="0" w:space="0" w:color="auto" w:frame="1"/>
              </w:rPr>
              <w:t>Guápiles</w:t>
            </w:r>
          </w:p>
        </w:tc>
      </w:tr>
      <w:tr w:rsidR="00C24587" w14:paraId="609C29EB" w14:textId="77777777" w:rsidTr="00F0773C">
        <w:trPr>
          <w:trHeight w:val="402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7E415" w14:textId="77777777" w:rsidR="00C24587" w:rsidRDefault="00C24587" w:rsidP="00C2458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ndersonSansW00-BasicLight" w:hAnsi="HendersonSansW00-BasicLight" w:cs="Calibri"/>
                <w:color w:val="000000"/>
                <w:sz w:val="18"/>
                <w:szCs w:val="18"/>
                <w:bdr w:val="none" w:sz="0" w:space="0" w:color="auto" w:frame="1"/>
              </w:rPr>
              <w:t>San Carlos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5D844" w14:textId="77777777" w:rsidR="00C24587" w:rsidRDefault="00C24587" w:rsidP="00C2458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ndersonSansW00-BasicLight" w:hAnsi="HendersonSansW00-BasicLight" w:cs="Calibri"/>
                <w:color w:val="000000"/>
                <w:sz w:val="18"/>
                <w:szCs w:val="18"/>
                <w:bdr w:val="none" w:sz="0" w:space="0" w:color="auto" w:frame="1"/>
              </w:rPr>
              <w:t>Alajuela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66BFD" w14:textId="77777777" w:rsidR="00C24587" w:rsidRDefault="00C24587" w:rsidP="00C2458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ndersonSansW00-BasicLight" w:hAnsi="HendersonSansW00-BasicLight" w:cs="Calibri"/>
                <w:color w:val="000000"/>
                <w:sz w:val="18"/>
                <w:szCs w:val="18"/>
                <w:bdr w:val="none" w:sz="0" w:space="0" w:color="auto" w:frame="1"/>
              </w:rPr>
              <w:t>Coto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9A718" w14:textId="77777777" w:rsidR="00C24587" w:rsidRDefault="00C24587" w:rsidP="00C2458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ndersonSansW00-BasicLight" w:hAnsi="HendersonSansW00-BasicLight" w:cs="Calibri"/>
                <w:color w:val="000000"/>
                <w:sz w:val="18"/>
                <w:szCs w:val="18"/>
                <w:bdr w:val="none" w:sz="0" w:space="0" w:color="auto" w:frame="1"/>
              </w:rPr>
              <w:t>Occidente</w:t>
            </w:r>
          </w:p>
        </w:tc>
      </w:tr>
      <w:tr w:rsidR="00C24587" w14:paraId="03B375F5" w14:textId="77777777" w:rsidTr="00F0773C">
        <w:trPr>
          <w:trHeight w:val="402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11348" w14:textId="77777777" w:rsidR="00C24587" w:rsidRDefault="00C24587" w:rsidP="00C2458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ndersonSansW00-BasicLight" w:hAnsi="HendersonSansW00-BasicLight" w:cs="Calibri"/>
                <w:color w:val="000000"/>
                <w:sz w:val="18"/>
                <w:szCs w:val="18"/>
                <w:bdr w:val="none" w:sz="0" w:space="0" w:color="auto" w:frame="1"/>
              </w:rPr>
              <w:t>Heredia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D951C" w14:textId="77777777" w:rsidR="00C24587" w:rsidRDefault="00C24587" w:rsidP="00C2458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ndersonSansW00-BasicLight" w:hAnsi="HendersonSansW00-BasicLight" w:cs="Calibri"/>
                <w:color w:val="000000"/>
                <w:sz w:val="18"/>
                <w:szCs w:val="18"/>
                <w:bdr w:val="none" w:sz="0" w:space="0" w:color="auto" w:frame="1"/>
              </w:rPr>
              <w:t>Sarapiquí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E38D9" w14:textId="77777777" w:rsidR="00C24587" w:rsidRDefault="00C24587" w:rsidP="00C2458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ndersonSansW00-BasicLight" w:hAnsi="HendersonSansW00-BasicLight" w:cs="Calibri"/>
                <w:color w:val="000000"/>
                <w:sz w:val="18"/>
                <w:szCs w:val="18"/>
                <w:bdr w:val="none" w:sz="0" w:space="0" w:color="auto" w:frame="1"/>
              </w:rPr>
              <w:t>Desamparados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7C953" w14:textId="77777777" w:rsidR="00C24587" w:rsidRDefault="00C24587" w:rsidP="00C2458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ndersonSansW00-BasicLight" w:hAnsi="HendersonSansW00-BasicLight" w:cs="Calibri"/>
                <w:color w:val="000000"/>
                <w:sz w:val="18"/>
                <w:szCs w:val="18"/>
                <w:bdr w:val="none" w:sz="0" w:space="0" w:color="auto" w:frame="1"/>
              </w:rPr>
              <w:t xml:space="preserve">Zona Norte </w:t>
            </w:r>
            <w:proofErr w:type="spellStart"/>
            <w:r>
              <w:rPr>
                <w:rFonts w:ascii="HendersonSansW00-BasicLight" w:hAnsi="HendersonSansW00-BasicLight" w:cs="Calibri"/>
                <w:color w:val="000000"/>
                <w:sz w:val="18"/>
                <w:szCs w:val="18"/>
                <w:bdr w:val="none" w:sz="0" w:space="0" w:color="auto" w:frame="1"/>
              </w:rPr>
              <w:t>Norte</w:t>
            </w:r>
            <w:proofErr w:type="spellEnd"/>
          </w:p>
        </w:tc>
      </w:tr>
      <w:tr w:rsidR="00C24587" w14:paraId="3D5B5CDF" w14:textId="77777777" w:rsidTr="00F0773C">
        <w:trPr>
          <w:trHeight w:val="402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0F4C6" w14:textId="77777777" w:rsidR="00C24587" w:rsidRDefault="00C24587" w:rsidP="00C2458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ndersonSansW00-BasicLight" w:hAnsi="HendersonSansW00-BasicLight" w:cs="Calibri"/>
                <w:color w:val="000000"/>
                <w:sz w:val="18"/>
                <w:szCs w:val="18"/>
                <w:bdr w:val="none" w:sz="0" w:space="0" w:color="auto" w:frame="1"/>
              </w:rPr>
              <w:t>Sulá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B0F53" w14:textId="77777777" w:rsidR="00C24587" w:rsidRDefault="00C24587" w:rsidP="00C2458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ndersonSansW00-BasicLight" w:hAnsi="HendersonSansW00-BasicLight" w:cs="Calibri"/>
                <w:color w:val="000000"/>
                <w:sz w:val="18"/>
                <w:szCs w:val="18"/>
                <w:bdr w:val="none" w:sz="0" w:space="0" w:color="auto" w:frame="1"/>
              </w:rPr>
              <w:t>Turrialba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789E4" w14:textId="77777777" w:rsidR="00C24587" w:rsidRDefault="00C24587" w:rsidP="00C2458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ndersonSansW00-BasicLight" w:hAnsi="HendersonSansW00-BasicLight" w:cs="Calibri"/>
                <w:color w:val="000000"/>
                <w:sz w:val="18"/>
                <w:szCs w:val="18"/>
                <w:bdr w:val="none" w:sz="0" w:space="0" w:color="auto" w:frame="1"/>
              </w:rPr>
              <w:t>Grande de Térraba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1C625" w14:textId="620BB286" w:rsidR="00C24587" w:rsidRDefault="00C24587" w:rsidP="00C2458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4587" w14:paraId="35500DFD" w14:textId="77777777" w:rsidTr="00F0773C">
        <w:trPr>
          <w:trHeight w:val="402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6B259" w14:textId="75CCBB6F" w:rsidR="00C24587" w:rsidRDefault="00C24587" w:rsidP="00C2458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4EA48" w14:textId="77777777" w:rsidR="00C24587" w:rsidRDefault="00C24587" w:rsidP="00C2458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ndersonSansW00-BasicLight" w:hAnsi="HendersonSansW00-BasicLight" w:cs="Calibri"/>
                <w:color w:val="000000"/>
                <w:sz w:val="18"/>
                <w:szCs w:val="18"/>
                <w:bdr w:val="none" w:sz="0" w:space="0" w:color="auto" w:frame="1"/>
              </w:rPr>
              <w:t>Liberia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C9FFF" w14:textId="77777777" w:rsidR="00C24587" w:rsidRDefault="00C24587" w:rsidP="00C2458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ndersonSansW00-BasicLight" w:hAnsi="HendersonSansW00-BasicLight" w:cs="Calibri"/>
                <w:color w:val="000000"/>
                <w:sz w:val="18"/>
                <w:szCs w:val="18"/>
                <w:bdr w:val="none" w:sz="0" w:space="0" w:color="auto" w:frame="1"/>
              </w:rPr>
              <w:t>Peninsular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303A8" w14:textId="4A3F7BB9" w:rsidR="00C24587" w:rsidRDefault="00C24587" w:rsidP="00C2458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4587" w14:paraId="0659F84B" w14:textId="77777777" w:rsidTr="00F0773C">
        <w:trPr>
          <w:trHeight w:val="402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56119" w14:textId="007A3F5A" w:rsidR="00C24587" w:rsidRDefault="00C24587" w:rsidP="00C2458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AF325" w14:textId="77777777" w:rsidR="00C24587" w:rsidRDefault="00C24587" w:rsidP="00C2458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ndersonSansW00-BasicLight" w:hAnsi="HendersonSansW00-BasicLight" w:cs="Calibri"/>
                <w:color w:val="000000"/>
                <w:sz w:val="18"/>
                <w:szCs w:val="18"/>
                <w:bdr w:val="none" w:sz="0" w:space="0" w:color="auto" w:frame="1"/>
              </w:rPr>
              <w:t>Santa Cruz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E9DF8" w14:textId="77777777" w:rsidR="00C24587" w:rsidRDefault="00C24587" w:rsidP="00C2458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ndersonSansW00-BasicLight" w:hAnsi="HendersonSansW00-BasicLight" w:cs="Calibri"/>
                <w:color w:val="000000"/>
                <w:sz w:val="18"/>
                <w:szCs w:val="18"/>
                <w:bdr w:val="none" w:sz="0" w:space="0" w:color="auto" w:frame="1"/>
              </w:rPr>
              <w:t>Pérez Zeledón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F1087" w14:textId="6CDD1CAF" w:rsidR="00C24587" w:rsidRDefault="00C24587" w:rsidP="00C2458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4587" w14:paraId="7044FDBD" w14:textId="77777777" w:rsidTr="00F0773C">
        <w:trPr>
          <w:trHeight w:val="239"/>
        </w:trPr>
        <w:tc>
          <w:tcPr>
            <w:tcW w:w="104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7026E" w14:textId="77777777" w:rsidR="00C24587" w:rsidRDefault="00C24587" w:rsidP="00C2458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ndersonSansW00-BasicLight" w:hAnsi="HendersonSansW00-BasicLight" w:cs="Calibri"/>
                <w:b/>
                <w:bCs/>
                <w:sz w:val="18"/>
                <w:szCs w:val="18"/>
                <w:bdr w:val="none" w:sz="0" w:space="0" w:color="auto" w:frame="1"/>
              </w:rPr>
              <w:t>Edificios</w:t>
            </w:r>
          </w:p>
        </w:tc>
      </w:tr>
      <w:tr w:rsidR="00C24587" w14:paraId="2A43758B" w14:textId="77777777" w:rsidTr="00F0773C">
        <w:trPr>
          <w:trHeight w:val="402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73C50" w14:textId="77777777" w:rsidR="00C24587" w:rsidRDefault="00C24587" w:rsidP="00C2458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ndersonSansW00-BasicLight" w:hAnsi="HendersonSansW00-BasicLight" w:cs="Calibri"/>
                <w:sz w:val="18"/>
                <w:szCs w:val="18"/>
                <w:bdr w:val="none" w:sz="0" w:space="0" w:color="auto" w:frame="1"/>
              </w:rPr>
              <w:t>Complejo ICE/Bloque B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19E41" w14:textId="77777777" w:rsidR="00C24587" w:rsidRDefault="00C24587" w:rsidP="00C2458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ndersonSansW00-BasicLight" w:hAnsi="HendersonSansW00-BasicLight" w:cs="Calibri"/>
                <w:sz w:val="18"/>
                <w:szCs w:val="18"/>
                <w:bdr w:val="none" w:sz="0" w:space="0" w:color="auto" w:frame="1"/>
              </w:rPr>
              <w:t>Torre Mercedes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1119D" w14:textId="77777777" w:rsidR="00C24587" w:rsidRDefault="00C24587" w:rsidP="00C2458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ndersonSansW00-BasicLight" w:hAnsi="HendersonSansW00-BasicLight" w:cs="Calibri"/>
                <w:sz w:val="18"/>
                <w:szCs w:val="18"/>
                <w:bdr w:val="none" w:sz="0" w:space="0" w:color="auto" w:frame="1"/>
              </w:rPr>
              <w:t>Torre Mercedes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D5A06" w14:textId="77777777" w:rsidR="00C24587" w:rsidRDefault="00C24587" w:rsidP="00C2458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ndersonSansW00-BasicLight" w:hAnsi="HendersonSansW00-BasicLight" w:cs="Calibri"/>
                <w:sz w:val="18"/>
                <w:szCs w:val="18"/>
                <w:bdr w:val="none" w:sz="0" w:space="0" w:color="auto" w:frame="1"/>
              </w:rPr>
              <w:t>Complejo ICE/Bloque A</w:t>
            </w:r>
          </w:p>
        </w:tc>
      </w:tr>
      <w:tr w:rsidR="00C24587" w14:paraId="75DD2868" w14:textId="77777777" w:rsidTr="00F0773C">
        <w:trPr>
          <w:trHeight w:val="402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12C69" w14:textId="77777777" w:rsidR="00C24587" w:rsidRDefault="00C24587" w:rsidP="00C2458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ndersonSansW00-BasicLight" w:hAnsi="HendersonSansW00-BasicLight" w:cs="Calibri"/>
                <w:sz w:val="18"/>
                <w:szCs w:val="18"/>
                <w:bdr w:val="none" w:sz="0" w:space="0" w:color="auto" w:frame="1"/>
              </w:rPr>
              <w:t>Antigua Embajada Americana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1ACF5" w14:textId="77777777" w:rsidR="00C24587" w:rsidRDefault="00C24587" w:rsidP="00C2458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ndersonSansW00-BasicLight" w:hAnsi="HendersonSansW00-BasicLight" w:cs="Calibri"/>
                <w:sz w:val="18"/>
                <w:szCs w:val="18"/>
                <w:bdr w:val="none" w:sz="0" w:space="0" w:color="auto" w:frame="1"/>
              </w:rPr>
              <w:t xml:space="preserve">Pablo </w:t>
            </w:r>
            <w:proofErr w:type="spellStart"/>
            <w:r>
              <w:rPr>
                <w:rFonts w:ascii="HendersonSansW00-BasicLight" w:hAnsi="HendersonSansW00-BasicLight" w:cs="Calibri"/>
                <w:sz w:val="18"/>
                <w:szCs w:val="18"/>
                <w:bdr w:val="none" w:sz="0" w:space="0" w:color="auto" w:frame="1"/>
              </w:rPr>
              <w:t>Presbere</w:t>
            </w:r>
            <w:proofErr w:type="spellEnd"/>
            <w:r>
              <w:rPr>
                <w:rFonts w:ascii="HendersonSansW00-BasicLight" w:hAnsi="HendersonSansW00-BasicLight" w:cs="Calibri"/>
                <w:sz w:val="18"/>
                <w:szCs w:val="18"/>
                <w:bdr w:val="none" w:sz="0" w:space="0" w:color="auto" w:frame="1"/>
              </w:rPr>
              <w:t xml:space="preserve"> (Antiguo CENADI)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513BC" w14:textId="77777777" w:rsidR="00C24587" w:rsidRDefault="00C24587" w:rsidP="00C2458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ndersonSansW00-BasicLight" w:hAnsi="HendersonSansW00-BasicLight" w:cs="Calibri"/>
                <w:sz w:val="18"/>
                <w:szCs w:val="18"/>
                <w:bdr w:val="none" w:sz="0" w:space="0" w:color="auto" w:frame="1"/>
              </w:rPr>
              <w:t>Antigua Escuela Porfirio Brenes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003F" w14:textId="79A2603B" w:rsidR="00C24587" w:rsidRDefault="00C24587" w:rsidP="00C2458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4587" w14:paraId="7B93081F" w14:textId="77777777" w:rsidTr="00F0773C">
        <w:trPr>
          <w:trHeight w:val="402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40E79" w14:textId="77777777" w:rsidR="00C24587" w:rsidRDefault="00C24587" w:rsidP="00C2458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ndersonSansW00-BasicLight" w:hAnsi="HendersonSansW00-BasicLight" w:cs="Calibri"/>
                <w:sz w:val="18"/>
                <w:szCs w:val="18"/>
                <w:bdr w:val="none" w:sz="0" w:space="0" w:color="auto" w:frame="1"/>
              </w:rPr>
              <w:t>Antigua Junta de Educación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C18FD" w14:textId="77777777" w:rsidR="00C24587" w:rsidRDefault="00C24587" w:rsidP="00C2458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ndersonSansW00-BasicLight" w:hAnsi="HendersonSansW00-BasicLight" w:cs="Calibri"/>
                <w:sz w:val="18"/>
                <w:szCs w:val="18"/>
                <w:bdr w:val="none" w:sz="0" w:space="0" w:color="auto" w:frame="1"/>
              </w:rPr>
              <w:t>Centro de Almacenamiento y Distribución de Materiales y Archivo Central La Uruca.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7845D" w14:textId="6552AA26" w:rsidR="00C24587" w:rsidRDefault="00C24587" w:rsidP="00C2458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DD78D" w14:textId="2F56513E" w:rsidR="00C24587" w:rsidRDefault="00C24587" w:rsidP="00C2458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4587" w14:paraId="1A61BFC7" w14:textId="77777777" w:rsidTr="00F0773C">
        <w:trPr>
          <w:trHeight w:val="402"/>
        </w:trPr>
        <w:tc>
          <w:tcPr>
            <w:tcW w:w="104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B8D8A" w14:textId="77777777" w:rsidR="00C24587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hyperlink r:id="rId16" w:history="1">
              <w:r w:rsidR="00C24587">
                <w:rPr>
                  <w:rStyle w:val="Hipervnculo"/>
                  <w:rFonts w:ascii="HendersonSansW00-BasicLight" w:hAnsi="HendersonSansW00-BasicLight" w:cs="Calibri"/>
                  <w:b/>
                  <w:bCs/>
                  <w:color w:val="0070C0"/>
                  <w:sz w:val="18"/>
                  <w:szCs w:val="18"/>
                  <w:bdr w:val="none" w:sz="0" w:space="0" w:color="auto" w:frame="1"/>
                </w:rPr>
                <w:t>gestiondelriesgo@mep.go.cr</w:t>
              </w:r>
            </w:hyperlink>
          </w:p>
        </w:tc>
      </w:tr>
    </w:tbl>
    <w:p w14:paraId="3306E433" w14:textId="77777777" w:rsidR="00C24587" w:rsidRDefault="00C24587" w:rsidP="00C245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1AF05FB0" w14:textId="77777777" w:rsidR="00B376DE" w:rsidRDefault="00B376DE" w:rsidP="00C245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</w:p>
    <w:p w14:paraId="00DD42B8" w14:textId="77777777" w:rsidR="000A16EA" w:rsidRDefault="000A16EA" w:rsidP="00FE3AD3">
      <w:pPr>
        <w:pStyle w:val="Ttulo2"/>
        <w:rPr>
          <w:rStyle w:val="Estilo2Car"/>
          <w:rFonts w:ascii="HendersonSansW00-BasicLight" w:hAnsi="HendersonSansW00-BasicLight"/>
          <w:b/>
          <w:bCs/>
          <w:sz w:val="20"/>
          <w:szCs w:val="20"/>
        </w:rPr>
      </w:pPr>
      <w:bookmarkStart w:id="63" w:name="_Toc102648009"/>
    </w:p>
    <w:p w14:paraId="3ABC2281" w14:textId="77777777" w:rsidR="000A16EA" w:rsidRDefault="000A16EA" w:rsidP="00FE3AD3">
      <w:pPr>
        <w:pStyle w:val="Ttulo2"/>
        <w:rPr>
          <w:rStyle w:val="Estilo2Car"/>
          <w:rFonts w:ascii="HendersonSansW00-BasicLight" w:hAnsi="HendersonSansW00-BasicLight"/>
          <w:b/>
          <w:bCs/>
          <w:sz w:val="20"/>
          <w:szCs w:val="20"/>
        </w:rPr>
      </w:pPr>
    </w:p>
    <w:p w14:paraId="1AEDD08D" w14:textId="77777777" w:rsidR="000A16EA" w:rsidRDefault="000A16EA" w:rsidP="00FE3AD3">
      <w:pPr>
        <w:pStyle w:val="Ttulo2"/>
        <w:rPr>
          <w:rStyle w:val="Estilo2Car"/>
          <w:rFonts w:ascii="HendersonSansW00-BasicLight" w:hAnsi="HendersonSansW00-BasicLight"/>
          <w:b/>
          <w:bCs/>
          <w:sz w:val="20"/>
          <w:szCs w:val="20"/>
        </w:rPr>
      </w:pPr>
    </w:p>
    <w:p w14:paraId="65F518E2" w14:textId="77777777" w:rsidR="000A16EA" w:rsidRDefault="000A16EA" w:rsidP="00FE3AD3">
      <w:pPr>
        <w:pStyle w:val="Ttulo2"/>
        <w:rPr>
          <w:rStyle w:val="Estilo2Car"/>
          <w:rFonts w:ascii="HendersonSansW00-BasicLight" w:hAnsi="HendersonSansW00-BasicLight"/>
          <w:b/>
          <w:bCs/>
          <w:sz w:val="20"/>
          <w:szCs w:val="20"/>
        </w:rPr>
      </w:pPr>
    </w:p>
    <w:p w14:paraId="05BB8E9C" w14:textId="30667722" w:rsidR="00FE3AD3" w:rsidRPr="00FE3AD3" w:rsidRDefault="00FE3AD3" w:rsidP="00FE3AD3">
      <w:pPr>
        <w:pStyle w:val="Ttulo2"/>
        <w:rPr>
          <w:rStyle w:val="Estilo2Car"/>
          <w:rFonts w:ascii="HendersonSansW00-BasicLight" w:hAnsi="HendersonSansW00-BasicLight"/>
          <w:sz w:val="20"/>
          <w:szCs w:val="20"/>
        </w:rPr>
      </w:pPr>
      <w:r w:rsidRPr="00FE3AD3">
        <w:rPr>
          <w:rStyle w:val="Estilo2Car"/>
          <w:rFonts w:ascii="HendersonSansW00-BasicLight" w:hAnsi="HendersonSansW00-BasicLight"/>
          <w:b/>
          <w:bCs/>
          <w:sz w:val="20"/>
          <w:szCs w:val="20"/>
        </w:rPr>
        <w:lastRenderedPageBreak/>
        <w:t>Anexo 2:</w:t>
      </w:r>
      <w:r w:rsidRPr="00FE3AD3">
        <w:rPr>
          <w:rFonts w:ascii="HendersonSansW00-BasicLight" w:hAnsi="HendersonSansW00-BasicLight"/>
          <w:b/>
          <w:sz w:val="20"/>
          <w:szCs w:val="20"/>
        </w:rPr>
        <w:t xml:space="preserve"> </w:t>
      </w:r>
      <w:r w:rsidRPr="00FE3AD3">
        <w:rPr>
          <w:rStyle w:val="Estilo2Car"/>
          <w:rFonts w:ascii="HendersonSansW00-BasicLight" w:hAnsi="HendersonSansW00-BasicLight"/>
          <w:sz w:val="20"/>
          <w:szCs w:val="20"/>
        </w:rPr>
        <w:t>Amenazas, vulnerabilidad y medidas de reducción del riesgo por amenaza</w:t>
      </w:r>
      <w:bookmarkEnd w:id="63"/>
      <w:r w:rsidRPr="00FE3AD3">
        <w:rPr>
          <w:rStyle w:val="Estilo2Car"/>
          <w:rFonts w:ascii="HendersonSansW00-BasicLight" w:hAnsi="HendersonSansW00-BasicLight"/>
          <w:sz w:val="20"/>
          <w:szCs w:val="20"/>
        </w:rPr>
        <w:t>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036"/>
        <w:gridCol w:w="2909"/>
      </w:tblGrid>
      <w:tr w:rsidR="00FE3AD3" w:rsidRPr="00FE3AD3" w14:paraId="599B95A1" w14:textId="77777777" w:rsidTr="00B64A1D">
        <w:trPr>
          <w:jc w:val="center"/>
        </w:trPr>
        <w:tc>
          <w:tcPr>
            <w:tcW w:w="9072" w:type="dxa"/>
            <w:gridSpan w:val="3"/>
            <w:shd w:val="clear" w:color="auto" w:fill="auto"/>
          </w:tcPr>
          <w:p w14:paraId="075AA6C8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 xml:space="preserve">Cuadro </w:t>
            </w:r>
          </w:p>
          <w:p w14:paraId="3BBCEB4C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Amenazas, vulnerabilidad y medidas de reducción del riesgo por amenaza</w:t>
            </w:r>
          </w:p>
        </w:tc>
      </w:tr>
      <w:tr w:rsidR="00FE3AD3" w:rsidRPr="00FE3AD3" w14:paraId="1904BF02" w14:textId="77777777" w:rsidTr="00B64A1D">
        <w:trPr>
          <w:jc w:val="center"/>
        </w:trPr>
        <w:tc>
          <w:tcPr>
            <w:tcW w:w="2127" w:type="dxa"/>
            <w:shd w:val="clear" w:color="auto" w:fill="auto"/>
          </w:tcPr>
          <w:p w14:paraId="40C82538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Amenazas</w:t>
            </w:r>
          </w:p>
        </w:tc>
        <w:tc>
          <w:tcPr>
            <w:tcW w:w="4036" w:type="dxa"/>
            <w:shd w:val="clear" w:color="auto" w:fill="auto"/>
          </w:tcPr>
          <w:p w14:paraId="5948A61D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La vulnerabilidad se manifiesta en:</w:t>
            </w:r>
          </w:p>
        </w:tc>
        <w:tc>
          <w:tcPr>
            <w:tcW w:w="2909" w:type="dxa"/>
            <w:shd w:val="clear" w:color="auto" w:fill="auto"/>
          </w:tcPr>
          <w:p w14:paraId="53199F65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b/>
                <w:sz w:val="20"/>
                <w:szCs w:val="20"/>
              </w:rPr>
              <w:t>Medidas de reducción del riesgo</w:t>
            </w:r>
          </w:p>
        </w:tc>
      </w:tr>
      <w:tr w:rsidR="00FE3AD3" w:rsidRPr="00FE3AD3" w14:paraId="3AC9551D" w14:textId="77777777" w:rsidTr="00B64A1D">
        <w:trPr>
          <w:jc w:val="center"/>
        </w:trPr>
        <w:tc>
          <w:tcPr>
            <w:tcW w:w="2127" w:type="dxa"/>
            <w:shd w:val="clear" w:color="auto" w:fill="auto"/>
          </w:tcPr>
          <w:p w14:paraId="662076FB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  <w:p w14:paraId="0681716D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Inundaciones</w:t>
            </w:r>
          </w:p>
        </w:tc>
        <w:tc>
          <w:tcPr>
            <w:tcW w:w="4036" w:type="dxa"/>
            <w:shd w:val="clear" w:color="auto" w:fill="auto"/>
          </w:tcPr>
          <w:p w14:paraId="2EE907D7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Infraestructura educativa en zonas de inundación. Inadecuado manejo de aguas de escorrentía.</w:t>
            </w:r>
          </w:p>
          <w:p w14:paraId="3CDE8126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Inadecuado sistema de alcantarillado.</w:t>
            </w:r>
          </w:p>
        </w:tc>
        <w:tc>
          <w:tcPr>
            <w:tcW w:w="2909" w:type="dxa"/>
            <w:vMerge w:val="restart"/>
            <w:shd w:val="clear" w:color="auto" w:fill="auto"/>
          </w:tcPr>
          <w:p w14:paraId="3F0D5191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Planes Reguladores del Uso del suelo acordes a capacidades.</w:t>
            </w:r>
          </w:p>
          <w:p w14:paraId="7CFEFB71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Aplicación de normas constructivas vigentes.</w:t>
            </w:r>
          </w:p>
          <w:p w14:paraId="5D012119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Respeto a las áreas de protección definidas en la ley.</w:t>
            </w:r>
          </w:p>
          <w:p w14:paraId="0F5FB073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Reforzamiento estructural de edificaciones.</w:t>
            </w:r>
          </w:p>
          <w:p w14:paraId="6500E29F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Reubicación de edificaciones en alto riesgo.</w:t>
            </w:r>
          </w:p>
          <w:p w14:paraId="6E02EC77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Mejoramiento de sistemas de manejo de aguas de escorrentía y alcantarillados.</w:t>
            </w:r>
          </w:p>
          <w:p w14:paraId="013670FE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Planificación prospectiva de las nuevas construcciones.</w:t>
            </w:r>
          </w:p>
          <w:p w14:paraId="20997925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Anclaje del mobiliario y reacomodo seguro de muebles, decoraciones y objetos.</w:t>
            </w:r>
          </w:p>
        </w:tc>
      </w:tr>
      <w:tr w:rsidR="00FE3AD3" w:rsidRPr="00FE3AD3" w14:paraId="77153B16" w14:textId="77777777" w:rsidTr="00B64A1D">
        <w:trPr>
          <w:jc w:val="center"/>
        </w:trPr>
        <w:tc>
          <w:tcPr>
            <w:tcW w:w="2127" w:type="dxa"/>
            <w:shd w:val="clear" w:color="auto" w:fill="auto"/>
          </w:tcPr>
          <w:p w14:paraId="58D30240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Deslizamientos</w:t>
            </w:r>
          </w:p>
        </w:tc>
        <w:tc>
          <w:tcPr>
            <w:tcW w:w="4036" w:type="dxa"/>
            <w:shd w:val="clear" w:color="auto" w:fill="auto"/>
          </w:tcPr>
          <w:p w14:paraId="320A4923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Construcciones en pendientes y áreas de protección propensas a deslizamientos y flujos de lodo.</w:t>
            </w:r>
          </w:p>
        </w:tc>
        <w:tc>
          <w:tcPr>
            <w:tcW w:w="2909" w:type="dxa"/>
            <w:vMerge/>
            <w:shd w:val="clear" w:color="auto" w:fill="auto"/>
          </w:tcPr>
          <w:p w14:paraId="4FA48F2B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</w:tr>
      <w:tr w:rsidR="00FE3AD3" w:rsidRPr="00FE3AD3" w14:paraId="26B3C1E4" w14:textId="77777777" w:rsidTr="00B64A1D">
        <w:trPr>
          <w:jc w:val="center"/>
        </w:trPr>
        <w:tc>
          <w:tcPr>
            <w:tcW w:w="2127" w:type="dxa"/>
            <w:shd w:val="clear" w:color="auto" w:fill="auto"/>
          </w:tcPr>
          <w:p w14:paraId="0488AC5D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  <w:p w14:paraId="0A491885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  <w:p w14:paraId="313E6AA7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  <w:p w14:paraId="428E5552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  <w:p w14:paraId="696BFDA8" w14:textId="77777777" w:rsid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  <w:p w14:paraId="55B71CFA" w14:textId="77777777" w:rsidR="000A16EA" w:rsidRDefault="000A16EA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  <w:p w14:paraId="5BE6F343" w14:textId="77777777" w:rsidR="000A16EA" w:rsidRPr="00FE3AD3" w:rsidRDefault="000A16EA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  <w:p w14:paraId="6EEF122F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Sísmica</w:t>
            </w:r>
          </w:p>
        </w:tc>
        <w:tc>
          <w:tcPr>
            <w:tcW w:w="4036" w:type="dxa"/>
            <w:shd w:val="clear" w:color="auto" w:fill="auto"/>
          </w:tcPr>
          <w:p w14:paraId="64999473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  <w:p w14:paraId="72E0F7E2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  <w:p w14:paraId="3B929FD3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Terrenos no aptos para construir (fuertes pendientes, rellenos, suelos blandos).</w:t>
            </w:r>
          </w:p>
          <w:p w14:paraId="030A2BE9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Infraestructura educativa que no cumple con las normas constructivas (No sismo-resistente).</w:t>
            </w:r>
          </w:p>
          <w:p w14:paraId="38433D59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Mobiliarios, decoraciones, muebles, decoraciones u otros objetos pueden obstruir las salidas, el acceso a las mismas, el egreso desde las salidas y la visibilidad de éstas.</w:t>
            </w:r>
          </w:p>
        </w:tc>
        <w:tc>
          <w:tcPr>
            <w:tcW w:w="2909" w:type="dxa"/>
            <w:vMerge/>
            <w:shd w:val="clear" w:color="auto" w:fill="auto"/>
          </w:tcPr>
          <w:p w14:paraId="06953F8D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</w:tr>
      <w:tr w:rsidR="00FE3AD3" w:rsidRPr="00FE3AD3" w14:paraId="741775E8" w14:textId="77777777" w:rsidTr="00B64A1D">
        <w:trPr>
          <w:jc w:val="center"/>
        </w:trPr>
        <w:tc>
          <w:tcPr>
            <w:tcW w:w="2127" w:type="dxa"/>
            <w:shd w:val="clear" w:color="auto" w:fill="auto"/>
          </w:tcPr>
          <w:p w14:paraId="59220E1C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  <w:p w14:paraId="0A84308D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  <w:p w14:paraId="0C4745AD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  <w:p w14:paraId="2548B705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  <w:p w14:paraId="71A204FE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Incendios (estructurales y forestales)</w:t>
            </w:r>
          </w:p>
        </w:tc>
        <w:tc>
          <w:tcPr>
            <w:tcW w:w="4036" w:type="dxa"/>
            <w:shd w:val="clear" w:color="auto" w:fill="auto"/>
          </w:tcPr>
          <w:p w14:paraId="6FA67DBB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  <w:p w14:paraId="613259B4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  <w:p w14:paraId="63A84872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Instalaciones eléctricas y de gas en mal estado.</w:t>
            </w:r>
          </w:p>
          <w:p w14:paraId="49F0397F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Almacenamiento inadecuado de materiales y sustancias inflamables.</w:t>
            </w:r>
          </w:p>
          <w:p w14:paraId="1FDA8F2F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Incorrecto diseño de los medios de egreso</w:t>
            </w:r>
          </w:p>
          <w:p w14:paraId="1EB3D3F2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lastRenderedPageBreak/>
              <w:t>Lotes baldíos sin mantenimiento o limpieza adecuados.</w:t>
            </w:r>
          </w:p>
        </w:tc>
        <w:tc>
          <w:tcPr>
            <w:tcW w:w="2909" w:type="dxa"/>
            <w:shd w:val="clear" w:color="auto" w:fill="auto"/>
          </w:tcPr>
          <w:p w14:paraId="73D6A488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lastRenderedPageBreak/>
              <w:t>Mantenimiento preventivo de instalaciones eléctricas y de gas.</w:t>
            </w:r>
          </w:p>
          <w:p w14:paraId="0C72E966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Reubicación de materiales inflamables a lugares seguros.</w:t>
            </w:r>
          </w:p>
          <w:p w14:paraId="2F70A86D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 xml:space="preserve">Diseño de los medios de egreso manera que </w:t>
            </w: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lastRenderedPageBreak/>
              <w:t>se brinde a las vías de evacuación y a su diseño un tratamiento integral como parte de un sistema que facilita una adecuada seguridad de vida frente a un incendio.</w:t>
            </w:r>
          </w:p>
          <w:p w14:paraId="0FFA242F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Limpieza de propiedades cercanas a las construcciones.</w:t>
            </w:r>
          </w:p>
          <w:p w14:paraId="0A4AD69A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No deben colocarse espejos en las hojas de las puertas de salida. No deben colocarse espejos en una salida o adyacentes a una salida, de manera que puedan confundir la dirección del egreso.</w:t>
            </w:r>
          </w:p>
        </w:tc>
      </w:tr>
      <w:tr w:rsidR="00FE3AD3" w:rsidRPr="00FE3AD3" w14:paraId="163218C3" w14:textId="77777777" w:rsidTr="00B64A1D">
        <w:trPr>
          <w:jc w:val="center"/>
        </w:trPr>
        <w:tc>
          <w:tcPr>
            <w:tcW w:w="2127" w:type="dxa"/>
            <w:shd w:val="clear" w:color="auto" w:fill="auto"/>
          </w:tcPr>
          <w:p w14:paraId="43134CAD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  <w:p w14:paraId="56716B61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  <w:p w14:paraId="58313C9B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  <w:p w14:paraId="73EEF460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Materiales peligrosos</w:t>
            </w:r>
          </w:p>
        </w:tc>
        <w:tc>
          <w:tcPr>
            <w:tcW w:w="4036" w:type="dxa"/>
            <w:shd w:val="clear" w:color="auto" w:fill="auto"/>
          </w:tcPr>
          <w:p w14:paraId="3122008F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  <w:p w14:paraId="007C4731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  <w:p w14:paraId="3AC3E317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Cercanía a zonas industriales, bodegas y vías de tránsito utilizadas para el almacenamiento y transporte de materiales peligrosos.</w:t>
            </w:r>
          </w:p>
          <w:p w14:paraId="07EBBD5B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Almacenamiento inadecuado de materiales peligrosos.</w:t>
            </w:r>
          </w:p>
        </w:tc>
        <w:tc>
          <w:tcPr>
            <w:tcW w:w="2909" w:type="dxa"/>
            <w:shd w:val="clear" w:color="auto" w:fill="auto"/>
          </w:tcPr>
          <w:p w14:paraId="79CBFC62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Educación a la población sobre el adecuado manejo de los materiales peligrosos.</w:t>
            </w:r>
          </w:p>
          <w:p w14:paraId="219E41E0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Aplicación de controles por parte de las autoridades competentes.</w:t>
            </w:r>
          </w:p>
          <w:p w14:paraId="4F51F508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Adecuado almacenamiento y manipulación de los materiales peligrosos.</w:t>
            </w:r>
          </w:p>
        </w:tc>
      </w:tr>
      <w:tr w:rsidR="00FE3AD3" w:rsidRPr="00FE3AD3" w14:paraId="604D6F60" w14:textId="77777777" w:rsidTr="00B64A1D">
        <w:trPr>
          <w:jc w:val="center"/>
        </w:trPr>
        <w:tc>
          <w:tcPr>
            <w:tcW w:w="2127" w:type="dxa"/>
            <w:shd w:val="clear" w:color="auto" w:fill="auto"/>
          </w:tcPr>
          <w:p w14:paraId="1AECB70D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  <w:p w14:paraId="063728C5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  <w:p w14:paraId="0D23C624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highlight w:val="green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Biológicas: Bacterias, toxinas, virus (Como el COVID-19)</w:t>
            </w:r>
          </w:p>
        </w:tc>
        <w:tc>
          <w:tcPr>
            <w:tcW w:w="4036" w:type="dxa"/>
            <w:shd w:val="clear" w:color="auto" w:fill="auto"/>
          </w:tcPr>
          <w:p w14:paraId="30750BE0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No aplicar la normativa vigente.</w:t>
            </w:r>
          </w:p>
          <w:p w14:paraId="15555E14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No aplicación de los lineamientos y protocolos de lavado de manos, distanciamiento físico, estornudo y tos, formas de saludo sin contacto físico.</w:t>
            </w:r>
          </w:p>
          <w:p w14:paraId="0706E69B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No hacer limpieza frecuente de muebles, objetos o superficies.</w:t>
            </w:r>
          </w:p>
          <w:p w14:paraId="2EC98AC5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lastRenderedPageBreak/>
              <w:t>No respetar la normativa y reglamentación vigente.</w:t>
            </w:r>
          </w:p>
          <w:p w14:paraId="04DD85D5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  <w:p w14:paraId="4163DCD3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highlight w:val="green"/>
              </w:rPr>
            </w:pPr>
          </w:p>
        </w:tc>
        <w:tc>
          <w:tcPr>
            <w:tcW w:w="2909" w:type="dxa"/>
            <w:shd w:val="clear" w:color="auto" w:fill="auto"/>
          </w:tcPr>
          <w:p w14:paraId="2F1B5715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lastRenderedPageBreak/>
              <w:t xml:space="preserve">Cumplir con las disposiciones legales, reglamentarias y las indicadas en los protocolos, procedimientos y medidas sanitarias establecidas por el Ministerio de Salud, el Poder Ejecutivo, el </w:t>
            </w: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lastRenderedPageBreak/>
              <w:t>Ministerio de Educación y demás autoridades.</w:t>
            </w:r>
          </w:p>
          <w:p w14:paraId="46E87E98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  <w:highlight w:val="green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Mantener y vigilar que en los centros educativos se apliquen las condiciones de inocuidad y seguridad establecidas en los protocolos de las autoridades competentes.</w:t>
            </w:r>
          </w:p>
        </w:tc>
      </w:tr>
      <w:tr w:rsidR="00FE3AD3" w:rsidRPr="00FE3AD3" w14:paraId="32BC73D9" w14:textId="77777777" w:rsidTr="00B64A1D">
        <w:trPr>
          <w:jc w:val="center"/>
        </w:trPr>
        <w:tc>
          <w:tcPr>
            <w:tcW w:w="2127" w:type="dxa"/>
            <w:shd w:val="clear" w:color="auto" w:fill="auto"/>
          </w:tcPr>
          <w:p w14:paraId="15B68DC5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  <w:p w14:paraId="17697485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  <w:p w14:paraId="43A7BD66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  <w:p w14:paraId="1519DCE8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Concentraciones masivas</w:t>
            </w:r>
          </w:p>
        </w:tc>
        <w:tc>
          <w:tcPr>
            <w:tcW w:w="4036" w:type="dxa"/>
            <w:shd w:val="clear" w:color="auto" w:fill="auto"/>
          </w:tcPr>
          <w:p w14:paraId="1C3C6482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  <w:p w14:paraId="53E899DB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Construcciones no aptas para concentración masiva de personas.</w:t>
            </w:r>
          </w:p>
          <w:p w14:paraId="1D633D1A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Actividades sin adecuados planes de gestión del riesgo.</w:t>
            </w:r>
          </w:p>
          <w:p w14:paraId="032BE06C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Sobrepasar las capacidades instaladas de los edificios.</w:t>
            </w:r>
          </w:p>
        </w:tc>
        <w:tc>
          <w:tcPr>
            <w:tcW w:w="2909" w:type="dxa"/>
            <w:shd w:val="clear" w:color="auto" w:fill="auto"/>
          </w:tcPr>
          <w:p w14:paraId="454D37C5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No hacer concentraciones masivas en construcciones no aptas.</w:t>
            </w:r>
          </w:p>
          <w:p w14:paraId="3E6164AC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Elaboración de planes de gestión del riesgo acordes a las actividades por realizar.</w:t>
            </w:r>
          </w:p>
          <w:p w14:paraId="395FFEBD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Respetar las capacidades instaladas de las edificaciones.</w:t>
            </w:r>
          </w:p>
        </w:tc>
      </w:tr>
      <w:tr w:rsidR="00FE3AD3" w:rsidRPr="00FE3AD3" w14:paraId="64ED0227" w14:textId="77777777" w:rsidTr="00B64A1D">
        <w:trPr>
          <w:jc w:val="center"/>
        </w:trPr>
        <w:tc>
          <w:tcPr>
            <w:tcW w:w="2127" w:type="dxa"/>
            <w:shd w:val="clear" w:color="auto" w:fill="auto"/>
          </w:tcPr>
          <w:p w14:paraId="02B527D9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  <w:p w14:paraId="7AC66567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  <w:p w14:paraId="282D1BC1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  <w:p w14:paraId="658E84EA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Carreteras con alto flujo vehicular</w:t>
            </w:r>
          </w:p>
        </w:tc>
        <w:tc>
          <w:tcPr>
            <w:tcW w:w="4036" w:type="dxa"/>
            <w:shd w:val="clear" w:color="auto" w:fill="auto"/>
          </w:tcPr>
          <w:p w14:paraId="278E01FD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  <w:p w14:paraId="0DEF1FDA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  <w:p w14:paraId="29A5B8FA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Cercanía del centro laboral a carreteras.</w:t>
            </w:r>
          </w:p>
          <w:p w14:paraId="55B60CEF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Falta o deterioro del señalamiento vial.</w:t>
            </w:r>
          </w:p>
          <w:p w14:paraId="441B1CEB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Escasa educación vial.</w:t>
            </w:r>
          </w:p>
        </w:tc>
        <w:tc>
          <w:tcPr>
            <w:tcW w:w="2909" w:type="dxa"/>
            <w:shd w:val="clear" w:color="auto" w:fill="auto"/>
          </w:tcPr>
          <w:p w14:paraId="5F313305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Educación de los miembros de la comunidad educativa en el tema vial.</w:t>
            </w:r>
          </w:p>
          <w:p w14:paraId="7D7F23E0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Respeto a las señales de tránsito.</w:t>
            </w:r>
          </w:p>
          <w:p w14:paraId="11903925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Coordinaciones con las instituciones vinculadas con el tema del tránsito a nivel local y nacional.</w:t>
            </w:r>
          </w:p>
        </w:tc>
      </w:tr>
      <w:tr w:rsidR="00FE3AD3" w:rsidRPr="00FE3AD3" w14:paraId="7DDD2B05" w14:textId="77777777" w:rsidTr="00B64A1D">
        <w:trPr>
          <w:jc w:val="center"/>
        </w:trPr>
        <w:tc>
          <w:tcPr>
            <w:tcW w:w="2127" w:type="dxa"/>
            <w:shd w:val="clear" w:color="auto" w:fill="auto"/>
          </w:tcPr>
          <w:p w14:paraId="73787778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  <w:t>Amenaza volcánica (emanaciones de gas o ceniza volcánica)</w:t>
            </w:r>
          </w:p>
        </w:tc>
        <w:tc>
          <w:tcPr>
            <w:tcW w:w="4036" w:type="dxa"/>
            <w:shd w:val="clear" w:color="auto" w:fill="auto"/>
          </w:tcPr>
          <w:p w14:paraId="6F8C269C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El centro laboral está ubicado cerca de un volcán.</w:t>
            </w:r>
          </w:p>
          <w:p w14:paraId="6EB21DCA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 xml:space="preserve">Poca organización de la comunidad educativa que incide en las acciones de preparativos </w:t>
            </w: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lastRenderedPageBreak/>
              <w:t>y respuesta ante la manifestación de esta amenaza.</w:t>
            </w:r>
          </w:p>
          <w:p w14:paraId="422DB69C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Escaso acondicionamiento con implementos de protección.</w:t>
            </w:r>
          </w:p>
        </w:tc>
        <w:tc>
          <w:tcPr>
            <w:tcW w:w="2909" w:type="dxa"/>
            <w:shd w:val="clear" w:color="auto" w:fill="auto"/>
          </w:tcPr>
          <w:p w14:paraId="6EC34B9F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lastRenderedPageBreak/>
              <w:t>Promover la organización institucional, comunal y local.</w:t>
            </w:r>
          </w:p>
          <w:p w14:paraId="55390181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 xml:space="preserve">Identificación de rutas de evacuación, </w:t>
            </w: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lastRenderedPageBreak/>
              <w:t>albergues y lugares de refugio.</w:t>
            </w:r>
          </w:p>
          <w:p w14:paraId="06FB9DB0" w14:textId="77777777" w:rsidR="00FE3AD3" w:rsidRPr="00FE3AD3" w:rsidRDefault="00FE3AD3" w:rsidP="00B64A1D">
            <w:pPr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FE3AD3">
              <w:rPr>
                <w:rFonts w:ascii="HendersonSansW00-BasicLight" w:hAnsi="HendersonSansW00-BasicLight" w:cs="Arial"/>
                <w:sz w:val="20"/>
                <w:szCs w:val="20"/>
              </w:rPr>
              <w:t>Mantener alimentos no perecederos, agua potable, radios de baterías, focos, así como protectores para proteger la nariz y la boca.</w:t>
            </w:r>
          </w:p>
        </w:tc>
      </w:tr>
    </w:tbl>
    <w:p w14:paraId="28C866F6" w14:textId="77777777" w:rsidR="00FE3AD3" w:rsidRPr="00FE3AD3" w:rsidRDefault="00FE3AD3" w:rsidP="00FE3AD3">
      <w:pPr>
        <w:rPr>
          <w:rFonts w:ascii="HendersonSansW00-BasicLight" w:hAnsi="HendersonSansW00-BasicLight" w:cs="Arial"/>
          <w:sz w:val="20"/>
          <w:szCs w:val="20"/>
        </w:rPr>
      </w:pPr>
    </w:p>
    <w:p w14:paraId="2B22C6DB" w14:textId="77777777" w:rsidR="00FE3AD3" w:rsidRPr="00FE3AD3" w:rsidRDefault="00FE3AD3" w:rsidP="00FE3AD3">
      <w:pPr>
        <w:pStyle w:val="Ttulo2"/>
        <w:jc w:val="both"/>
        <w:rPr>
          <w:rFonts w:ascii="HendersonSansW00-BasicLight" w:hAnsi="HendersonSansW00-BasicLight"/>
          <w:sz w:val="20"/>
          <w:szCs w:val="20"/>
        </w:rPr>
      </w:pPr>
      <w:bookmarkStart w:id="64" w:name="_Toc102648010"/>
      <w:r w:rsidRPr="00FE3AD3">
        <w:rPr>
          <w:rStyle w:val="Estilo2Car"/>
          <w:rFonts w:ascii="HendersonSansW00-BasicLight" w:hAnsi="HendersonSansW00-BasicLight"/>
          <w:b/>
          <w:bCs/>
          <w:sz w:val="20"/>
          <w:szCs w:val="20"/>
        </w:rPr>
        <w:t>Anexo 3:</w:t>
      </w:r>
      <w:r w:rsidRPr="00FE3AD3">
        <w:rPr>
          <w:rStyle w:val="Estilo2Car"/>
          <w:rFonts w:ascii="HendersonSansW00-BasicLight" w:hAnsi="HendersonSansW00-BasicLight"/>
          <w:sz w:val="20"/>
          <w:szCs w:val="20"/>
        </w:rPr>
        <w:t xml:space="preserve"> Tareas generales del comité para la gestión del riesgo</w:t>
      </w:r>
      <w:bookmarkEnd w:id="64"/>
      <w:r w:rsidRPr="00FE3AD3">
        <w:rPr>
          <w:rStyle w:val="Estilo2Car"/>
          <w:rFonts w:ascii="HendersonSansW00-BasicLight" w:hAnsi="HendersonSansW00-BasicLight"/>
          <w:sz w:val="20"/>
          <w:szCs w:val="20"/>
        </w:rPr>
        <w:t xml:space="preserve"> </w:t>
      </w:r>
    </w:p>
    <w:p w14:paraId="70339114" w14:textId="77777777" w:rsidR="00FE3AD3" w:rsidRPr="00FE3AD3" w:rsidRDefault="00FE3AD3" w:rsidP="00FE3AD3">
      <w:pPr>
        <w:jc w:val="both"/>
        <w:rPr>
          <w:rFonts w:ascii="HendersonSansW00-BasicLight" w:hAnsi="HendersonSansW00-BasicLight" w:cs="Arial"/>
          <w:sz w:val="20"/>
          <w:szCs w:val="20"/>
        </w:rPr>
      </w:pPr>
      <w:r w:rsidRPr="00FE3AD3">
        <w:rPr>
          <w:rFonts w:ascii="HendersonSansW00-BasicLight" w:hAnsi="HendersonSansW00-BasicLight" w:cs="Arial"/>
          <w:sz w:val="20"/>
          <w:szCs w:val="20"/>
        </w:rPr>
        <w:t xml:space="preserve">• Organizar, diseñar, conducir y dirigir la realización de un diagnóstico de las principales amenazas y factores de vulnerabilidad que le representan o pueden representar riesgo para la comunidad educativa, así como las principales deficiencias y fortalezas que se presentan para atender con eficiencia una situación de emergencia. </w:t>
      </w:r>
    </w:p>
    <w:p w14:paraId="05519E16" w14:textId="77777777" w:rsidR="00FE3AD3" w:rsidRPr="00FE3AD3" w:rsidRDefault="00FE3AD3" w:rsidP="00FE3AD3">
      <w:pPr>
        <w:jc w:val="both"/>
        <w:rPr>
          <w:rFonts w:ascii="HendersonSansW00-BasicLight" w:hAnsi="HendersonSansW00-BasicLight" w:cs="Arial"/>
          <w:sz w:val="20"/>
          <w:szCs w:val="20"/>
        </w:rPr>
      </w:pPr>
      <w:r w:rsidRPr="00FE3AD3">
        <w:rPr>
          <w:rFonts w:ascii="HendersonSansW00-BasicLight" w:hAnsi="HendersonSansW00-BasicLight" w:cs="Arial"/>
          <w:sz w:val="20"/>
          <w:szCs w:val="20"/>
        </w:rPr>
        <w:t xml:space="preserve">• Evaluar las características de las instalaciones y de la comunidad en donde se ubica y proponer las medidas correctivas para eliminar o reducir los peligros que se identifiquen. </w:t>
      </w:r>
    </w:p>
    <w:p w14:paraId="272A622C" w14:textId="77777777" w:rsidR="00FE3AD3" w:rsidRPr="00FE3AD3" w:rsidRDefault="00FE3AD3" w:rsidP="00FE3AD3">
      <w:pPr>
        <w:jc w:val="both"/>
        <w:rPr>
          <w:rFonts w:ascii="HendersonSansW00-BasicLight" w:hAnsi="HendersonSansW00-BasicLight" w:cs="Arial"/>
          <w:sz w:val="20"/>
          <w:szCs w:val="20"/>
        </w:rPr>
      </w:pPr>
      <w:r w:rsidRPr="00FE3AD3">
        <w:rPr>
          <w:rFonts w:ascii="HendersonSansW00-BasicLight" w:hAnsi="HendersonSansW00-BasicLight" w:cs="Arial"/>
          <w:sz w:val="20"/>
          <w:szCs w:val="20"/>
        </w:rPr>
        <w:t xml:space="preserve">• Orientar y brindar el apoyo para que se puedan diseñar y desarrollar con éxito el plan de gestión del riesgo de la actividad. </w:t>
      </w:r>
    </w:p>
    <w:p w14:paraId="200503F5" w14:textId="77777777" w:rsidR="00FE3AD3" w:rsidRPr="00FE3AD3" w:rsidRDefault="00FE3AD3" w:rsidP="00FE3AD3">
      <w:pPr>
        <w:jc w:val="both"/>
        <w:rPr>
          <w:rFonts w:ascii="HendersonSansW00-BasicLight" w:hAnsi="HendersonSansW00-BasicLight" w:cs="Arial"/>
          <w:sz w:val="20"/>
          <w:szCs w:val="20"/>
        </w:rPr>
      </w:pPr>
      <w:r w:rsidRPr="00FE3AD3">
        <w:rPr>
          <w:rFonts w:ascii="HendersonSansW00-BasicLight" w:hAnsi="HendersonSansW00-BasicLight" w:cs="Arial"/>
          <w:sz w:val="20"/>
          <w:szCs w:val="20"/>
        </w:rPr>
        <w:t>• Orientar y brindar el apoyo necesario para diseñar y desarrollar con éxito el plan respectivo y los procedimientos.</w:t>
      </w:r>
    </w:p>
    <w:p w14:paraId="7B759CE6" w14:textId="77777777" w:rsidR="00FE3AD3" w:rsidRPr="00FE3AD3" w:rsidRDefault="00FE3AD3" w:rsidP="00FE3AD3">
      <w:pPr>
        <w:jc w:val="both"/>
        <w:rPr>
          <w:rFonts w:ascii="HendersonSansW00-BasicLight" w:hAnsi="HendersonSansW00-BasicLight" w:cs="Arial"/>
          <w:sz w:val="20"/>
          <w:szCs w:val="20"/>
        </w:rPr>
      </w:pPr>
      <w:r w:rsidRPr="00FE3AD3">
        <w:rPr>
          <w:rFonts w:ascii="HendersonSansW00-BasicLight" w:hAnsi="HendersonSansW00-BasicLight" w:cs="Arial"/>
          <w:sz w:val="20"/>
          <w:szCs w:val="20"/>
        </w:rPr>
        <w:t xml:space="preserve">• Supervisar las labores de las comisiones de trabajo, según su plan de trabajo y los procedimientos establecidos. </w:t>
      </w:r>
    </w:p>
    <w:p w14:paraId="6A112E05" w14:textId="77777777" w:rsidR="00FE3AD3" w:rsidRPr="00FE3AD3" w:rsidRDefault="00FE3AD3" w:rsidP="00FE3AD3">
      <w:pPr>
        <w:jc w:val="both"/>
        <w:rPr>
          <w:rFonts w:ascii="HendersonSansW00-BasicLight" w:hAnsi="HendersonSansW00-BasicLight" w:cs="Arial"/>
          <w:sz w:val="20"/>
          <w:szCs w:val="20"/>
        </w:rPr>
      </w:pPr>
      <w:r w:rsidRPr="00FE3AD3">
        <w:rPr>
          <w:rFonts w:ascii="HendersonSansW00-BasicLight" w:hAnsi="HendersonSansW00-BasicLight" w:cs="Arial"/>
          <w:sz w:val="20"/>
          <w:szCs w:val="20"/>
        </w:rPr>
        <w:t xml:space="preserve">• Coordinar con los miembros de la comunidad educativa todos los aspectos relevantes al seguimiento y sostenibilidad del plan. </w:t>
      </w:r>
    </w:p>
    <w:p w14:paraId="301F696F" w14:textId="77777777" w:rsidR="00FE3AD3" w:rsidRPr="00FE3AD3" w:rsidRDefault="00FE3AD3" w:rsidP="00FE3AD3">
      <w:pPr>
        <w:jc w:val="both"/>
        <w:rPr>
          <w:rFonts w:ascii="HendersonSansW00-BasicLight" w:hAnsi="HendersonSansW00-BasicLight" w:cs="Arial"/>
          <w:sz w:val="20"/>
          <w:szCs w:val="20"/>
        </w:rPr>
      </w:pPr>
      <w:r w:rsidRPr="00FE3AD3">
        <w:rPr>
          <w:rFonts w:ascii="HendersonSansW00-BasicLight" w:hAnsi="HendersonSansW00-BasicLight" w:cs="Arial"/>
          <w:sz w:val="20"/>
          <w:szCs w:val="20"/>
        </w:rPr>
        <w:t xml:space="preserve">• Coordinar con otras instituciones y organismos, asesoría específica en materia de evaluación de suelos, estructura de edificaciones, amenazas, actividades de asesoría o capacitación referentes al tema de la gestión del riesgo en desastres. </w:t>
      </w:r>
    </w:p>
    <w:p w14:paraId="401C8537" w14:textId="77777777" w:rsidR="00FE3AD3" w:rsidRPr="00FE3AD3" w:rsidRDefault="00FE3AD3" w:rsidP="00FE3AD3">
      <w:pPr>
        <w:jc w:val="both"/>
        <w:rPr>
          <w:rFonts w:ascii="HendersonSansW00-BasicLight" w:hAnsi="HendersonSansW00-BasicLight" w:cs="Arial"/>
          <w:sz w:val="20"/>
          <w:szCs w:val="20"/>
        </w:rPr>
      </w:pPr>
      <w:r w:rsidRPr="00FE3AD3">
        <w:rPr>
          <w:rFonts w:ascii="HendersonSansW00-BasicLight" w:hAnsi="HendersonSansW00-BasicLight" w:cs="Arial"/>
          <w:sz w:val="20"/>
          <w:szCs w:val="20"/>
        </w:rPr>
        <w:t>• Activar todas las sesiones prácticas que se hayan contemplado, periódicamente en el plan, para que los procesos de evacuación logren el resultado deseado.</w:t>
      </w:r>
    </w:p>
    <w:p w14:paraId="212F6A2C" w14:textId="77777777" w:rsidR="00FE3AD3" w:rsidRPr="00FE3AD3" w:rsidRDefault="00FE3AD3" w:rsidP="00FE3AD3">
      <w:pPr>
        <w:jc w:val="both"/>
        <w:rPr>
          <w:rFonts w:ascii="HendersonSansW00-BasicLight" w:hAnsi="HendersonSansW00-BasicLight" w:cs="Arial"/>
          <w:sz w:val="20"/>
          <w:szCs w:val="20"/>
        </w:rPr>
      </w:pPr>
      <w:r w:rsidRPr="00FE3AD3">
        <w:rPr>
          <w:rFonts w:ascii="HendersonSansW00-BasicLight" w:hAnsi="HendersonSansW00-BasicLight" w:cs="Arial"/>
          <w:sz w:val="20"/>
          <w:szCs w:val="20"/>
        </w:rPr>
        <w:t xml:space="preserve">• Coordinar todas las acciones de respuesta en el momento de una emergencia, de acuerdo con lo planeado, pero respetando los procedimientos previstos por el Comité, para situaciones simuladas o reales de emergencia. </w:t>
      </w:r>
    </w:p>
    <w:p w14:paraId="3308CFA2" w14:textId="77777777" w:rsidR="00FE3AD3" w:rsidRPr="00FE3AD3" w:rsidRDefault="00FE3AD3" w:rsidP="00FE3AD3">
      <w:pPr>
        <w:jc w:val="both"/>
        <w:rPr>
          <w:rFonts w:ascii="HendersonSansW00-BasicLight" w:hAnsi="HendersonSansW00-BasicLight" w:cs="Arial"/>
          <w:sz w:val="20"/>
          <w:szCs w:val="20"/>
        </w:rPr>
      </w:pPr>
      <w:r w:rsidRPr="00FE3AD3">
        <w:rPr>
          <w:rFonts w:ascii="HendersonSansW00-BasicLight" w:hAnsi="HendersonSansW00-BasicLight" w:cs="Arial"/>
          <w:sz w:val="20"/>
          <w:szCs w:val="20"/>
        </w:rPr>
        <w:t xml:space="preserve">• Evaluar la aplicación del plan de respuesta del Comité respectivo según sean las etapas del PJDE. </w:t>
      </w:r>
    </w:p>
    <w:p w14:paraId="741255C9" w14:textId="77777777" w:rsidR="00FE3AD3" w:rsidRPr="00FE3AD3" w:rsidRDefault="00FE3AD3" w:rsidP="00FE3AD3">
      <w:pPr>
        <w:jc w:val="both"/>
        <w:rPr>
          <w:rFonts w:ascii="HendersonSansW00-BasicLight" w:hAnsi="HendersonSansW00-BasicLight" w:cs="Arial"/>
          <w:sz w:val="20"/>
          <w:szCs w:val="20"/>
        </w:rPr>
      </w:pPr>
      <w:r w:rsidRPr="00FE3AD3">
        <w:rPr>
          <w:rFonts w:ascii="HendersonSansW00-BasicLight" w:hAnsi="HendersonSansW00-BasicLight" w:cs="Arial"/>
          <w:sz w:val="20"/>
          <w:szCs w:val="20"/>
        </w:rPr>
        <w:t xml:space="preserve">• Realizar las medidas correctivas necesarias para mejorar la capacidad de respuesta, con base en la evaluación de los simulacros. </w:t>
      </w:r>
    </w:p>
    <w:p w14:paraId="7E71FB59" w14:textId="77777777" w:rsidR="00FE3AD3" w:rsidRPr="00FE3AD3" w:rsidRDefault="00FE3AD3" w:rsidP="00FE3AD3">
      <w:pPr>
        <w:jc w:val="both"/>
        <w:rPr>
          <w:rFonts w:ascii="HendersonSansW00-BasicLight" w:hAnsi="HendersonSansW00-BasicLight" w:cs="Arial"/>
          <w:sz w:val="20"/>
          <w:szCs w:val="20"/>
        </w:rPr>
      </w:pPr>
      <w:r w:rsidRPr="00FE3AD3">
        <w:rPr>
          <w:rFonts w:ascii="HendersonSansW00-BasicLight" w:hAnsi="HendersonSansW00-BasicLight" w:cs="Arial"/>
          <w:sz w:val="20"/>
          <w:szCs w:val="20"/>
        </w:rPr>
        <w:t>• Coordinar la capacitación para los miembros del Comité y de las comisiones.</w:t>
      </w:r>
    </w:p>
    <w:p w14:paraId="75C484EF" w14:textId="77777777" w:rsidR="00FE3AD3" w:rsidRPr="00FE3AD3" w:rsidRDefault="00FE3AD3" w:rsidP="00FE3AD3">
      <w:pPr>
        <w:jc w:val="both"/>
        <w:rPr>
          <w:rFonts w:ascii="HendersonSansW00-BasicLight" w:hAnsi="HendersonSansW00-BasicLight" w:cs="Arial"/>
          <w:sz w:val="20"/>
          <w:szCs w:val="20"/>
        </w:rPr>
      </w:pPr>
      <w:r w:rsidRPr="00FE3AD3">
        <w:rPr>
          <w:rFonts w:ascii="HendersonSansW00-BasicLight" w:hAnsi="HendersonSansW00-BasicLight" w:cs="Arial"/>
          <w:sz w:val="20"/>
          <w:szCs w:val="20"/>
        </w:rPr>
        <w:lastRenderedPageBreak/>
        <w:t>• El Comité y las comisiones en general, deben de considerar lo establecido por el Manual de Disposiciones Técnicas Generales Sobre Seguridad Humana y Protección contra Incendios capítulo 4 “Requisitos específicos por ocupación” en el apartado 4.5 que trata sobre la aplicación de dichos requisitos en el ámbito de los edificios educativos.</w:t>
      </w:r>
    </w:p>
    <w:p w14:paraId="0F2CAB8E" w14:textId="77777777" w:rsidR="00FE3AD3" w:rsidRPr="00FE3AD3" w:rsidRDefault="00FE3AD3" w:rsidP="00FE3AD3">
      <w:pPr>
        <w:jc w:val="both"/>
        <w:rPr>
          <w:rFonts w:ascii="HendersonSansW00-BasicLight" w:hAnsi="HendersonSansW00-BasicLight" w:cs="Arial"/>
          <w:sz w:val="20"/>
          <w:szCs w:val="20"/>
        </w:rPr>
      </w:pPr>
      <w:r w:rsidRPr="00FE3AD3">
        <w:rPr>
          <w:rFonts w:ascii="HendersonSansW00-BasicLight" w:hAnsi="HendersonSansW00-BasicLight" w:cs="Arial"/>
          <w:sz w:val="20"/>
          <w:szCs w:val="20"/>
        </w:rPr>
        <w:t>• Las actividades, acciones y tareas del CIGR y de las áreas de trabajo en el contexto del PGR se deben de hacer siempre bajo el enfoque de género e inclusión.</w:t>
      </w:r>
    </w:p>
    <w:bookmarkEnd w:id="0"/>
    <w:p w14:paraId="1CED093D" w14:textId="57753A82" w:rsidR="006B2833" w:rsidRPr="00FE3AD3" w:rsidRDefault="006B2833" w:rsidP="00FE3AD3">
      <w:pPr>
        <w:rPr>
          <w:rFonts w:ascii="HendersonSansW00-BasicLight" w:hAnsi="HendersonSansW00-BasicLight"/>
          <w:sz w:val="20"/>
          <w:szCs w:val="20"/>
        </w:rPr>
      </w:pPr>
    </w:p>
    <w:sectPr w:rsidR="006B2833" w:rsidRPr="00FE3AD3" w:rsidSect="002A1F8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2271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DD173" w14:textId="77777777" w:rsidR="000B3702" w:rsidRDefault="000B3702" w:rsidP="00FD1019">
      <w:r>
        <w:separator/>
      </w:r>
    </w:p>
  </w:endnote>
  <w:endnote w:type="continuationSeparator" w:id="0">
    <w:p w14:paraId="720DD145" w14:textId="77777777" w:rsidR="000B3702" w:rsidRDefault="000B3702" w:rsidP="00FD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S Special 1">
    <w:altName w:val="Wingdings"/>
    <w:charset w:val="02"/>
    <w:family w:val="auto"/>
    <w:pitch w:val="default"/>
    <w:sig w:usb0="00000000" w:usb1="00000000" w:usb2="00000000" w:usb3="00000000" w:csb0="80000000" w:csb1="00000000"/>
  </w:font>
  <w:font w:name="WPS Special 3">
    <w:altName w:val="Symbol"/>
    <w:charset w:val="02"/>
    <w:family w:val="roman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mpelGaramond Roman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ndersonSansW00-BasicLight"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8548" w14:textId="77777777" w:rsidR="00AA5008" w:rsidRDefault="00AA50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5E0BC" w14:textId="77777777" w:rsidR="0084133C" w:rsidRPr="00B453DB" w:rsidRDefault="00BF462A" w:rsidP="0084133C">
    <w:pPr>
      <w:pStyle w:val="Piedepgina"/>
      <w:jc w:val="center"/>
      <w:rPr>
        <w:rFonts w:ascii="HendersonSansW00-BasicLight" w:hAnsi="HendersonSansW00-BasicLight" w:cstheme="minorHAnsi"/>
        <w:sz w:val="18"/>
        <w:szCs w:val="18"/>
      </w:rPr>
    </w:pPr>
    <w:r w:rsidRPr="008E3F3F">
      <w:rPr>
        <w:b/>
        <w:bCs/>
        <w:i/>
        <w:iCs/>
        <w:noProof/>
        <w:lang w:val="es-MX" w:eastAsia="es-MX"/>
      </w:rPr>
      <w:drawing>
        <wp:anchor distT="0" distB="0" distL="114300" distR="114300" simplePos="0" relativeHeight="251648000" behindDoc="1" locked="0" layoutInCell="1" allowOverlap="1" wp14:anchorId="782B7660" wp14:editId="6243077B">
          <wp:simplePos x="0" y="0"/>
          <wp:positionH relativeFrom="margin">
            <wp:posOffset>-1083119</wp:posOffset>
          </wp:positionH>
          <wp:positionV relativeFrom="paragraph">
            <wp:posOffset>-3345141</wp:posOffset>
          </wp:positionV>
          <wp:extent cx="7734032" cy="3328736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673" b="1065"/>
                  <a:stretch/>
                </pic:blipFill>
                <pic:spPr bwMode="auto">
                  <a:xfrm>
                    <a:off x="0" y="0"/>
                    <a:ext cx="7734032" cy="3328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7723" w:rsidRPr="00437723">
      <w:rPr>
        <w:rFonts w:ascii="Verdana" w:hAnsi="Verdana" w:cstheme="minorHAnsi"/>
      </w:rPr>
      <w:t xml:space="preserve"> </w:t>
    </w:r>
    <w:r w:rsidR="0084133C" w:rsidRPr="00B453DB">
      <w:rPr>
        <w:rFonts w:ascii="HendersonSansW00-BasicLight" w:hAnsi="HendersonSansW00-BasicLight" w:cstheme="minorHAnsi"/>
        <w:sz w:val="18"/>
        <w:szCs w:val="18"/>
      </w:rPr>
      <w:t xml:space="preserve">San José, Sabana Norte, Mata Redonda, Complejo ICE, Bloque A. </w:t>
    </w:r>
  </w:p>
  <w:p w14:paraId="407B58F3" w14:textId="77777777" w:rsidR="0084133C" w:rsidRPr="00B453DB" w:rsidRDefault="0084133C" w:rsidP="0084133C">
    <w:pPr>
      <w:pStyle w:val="Piedepgina"/>
      <w:jc w:val="center"/>
      <w:rPr>
        <w:rFonts w:ascii="HendersonSansW00-BasicLight" w:hAnsi="HendersonSansW00-BasicLight" w:cstheme="minorHAnsi"/>
        <w:sz w:val="18"/>
        <w:szCs w:val="18"/>
      </w:rPr>
    </w:pPr>
    <w:r w:rsidRPr="00B453DB">
      <w:rPr>
        <w:rFonts w:ascii="HendersonSansW00-BasicLight" w:hAnsi="HendersonSansW00-BasicLight" w:cstheme="minorHAnsi"/>
        <w:sz w:val="18"/>
        <w:szCs w:val="18"/>
      </w:rPr>
      <w:t>Correo: juegosdeportivosestudiantiles@mep.go.cr</w:t>
    </w:r>
  </w:p>
  <w:p w14:paraId="57103526" w14:textId="77777777" w:rsidR="0084133C" w:rsidRPr="00B453DB" w:rsidRDefault="00000000" w:rsidP="0084133C">
    <w:pPr>
      <w:pStyle w:val="Piedepgina"/>
      <w:jc w:val="center"/>
      <w:rPr>
        <w:rFonts w:ascii="HendersonSansW00-BasicLight" w:hAnsi="HendersonSansW00-BasicLight"/>
        <w:sz w:val="18"/>
        <w:szCs w:val="18"/>
      </w:rPr>
    </w:pPr>
    <w:hyperlink r:id="rId2" w:history="1">
      <w:r w:rsidR="0084133C" w:rsidRPr="00B453DB">
        <w:rPr>
          <w:rStyle w:val="Hipervnculo"/>
          <w:rFonts w:ascii="HendersonSansW00-BasicLight" w:hAnsi="HendersonSansW00-BasicLight"/>
          <w:sz w:val="18"/>
          <w:szCs w:val="18"/>
        </w:rPr>
        <w:t>www.juegosdeportivosestudiantiles.com</w:t>
      </w:r>
    </w:hyperlink>
  </w:p>
  <w:p w14:paraId="7037F257" w14:textId="23D3C89A" w:rsidR="00437723" w:rsidRPr="00C87026" w:rsidRDefault="00000000" w:rsidP="0084133C">
    <w:pPr>
      <w:pStyle w:val="Piedepgina"/>
      <w:jc w:val="center"/>
      <w:rPr>
        <w:rStyle w:val="Hipervnculo"/>
        <w:iCs/>
        <w:sz w:val="18"/>
        <w:szCs w:val="18"/>
        <w:lang w:eastAsia="x-none"/>
      </w:rPr>
    </w:pPr>
    <w:hyperlink r:id="rId3" w:history="1">
      <w:r w:rsidR="0084133C" w:rsidRPr="00B453DB">
        <w:rPr>
          <w:rStyle w:val="Hipervnculo"/>
          <w:rFonts w:ascii="HendersonSansW00-BasicLight" w:hAnsi="HendersonSansW00-BasicLight" w:cstheme="minorHAnsi"/>
          <w:sz w:val="18"/>
          <w:szCs w:val="18"/>
        </w:rPr>
        <w:t>www.mep.go.cr</w:t>
      </w:r>
    </w:hyperlink>
    <w:r w:rsidR="00437723" w:rsidRPr="00C87026">
      <w:rPr>
        <w:rStyle w:val="Hipervnculo"/>
        <w:iCs/>
        <w:sz w:val="18"/>
        <w:szCs w:val="18"/>
        <w:lang w:eastAsia="x-none"/>
      </w:rPr>
      <w:t xml:space="preserve"> </w:t>
    </w:r>
  </w:p>
  <w:p w14:paraId="2D58D4A4" w14:textId="36CF39C8" w:rsidR="00D23E35" w:rsidRPr="00C87026" w:rsidRDefault="00D23E35" w:rsidP="00D23E35">
    <w:pPr>
      <w:tabs>
        <w:tab w:val="center" w:pos="4252"/>
        <w:tab w:val="right" w:pos="8504"/>
      </w:tabs>
      <w:jc w:val="center"/>
      <w:rPr>
        <w:rStyle w:val="Hipervnculo"/>
        <w:iCs/>
        <w:sz w:val="18"/>
        <w:szCs w:val="18"/>
        <w:lang w:eastAsia="x-none"/>
      </w:rPr>
    </w:pPr>
  </w:p>
  <w:p w14:paraId="6F4110BF" w14:textId="677AE1DE" w:rsidR="000624C0" w:rsidRPr="00815E62" w:rsidRDefault="000624C0" w:rsidP="00D23E35">
    <w:pPr>
      <w:tabs>
        <w:tab w:val="center" w:pos="4252"/>
        <w:tab w:val="right" w:pos="8504"/>
      </w:tabs>
      <w:jc w:val="center"/>
      <w:rPr>
        <w:rFonts w:ascii="Arial" w:hAnsi="Arial" w:cs="Arial"/>
        <w:b/>
        <w:bCs/>
        <w:sz w:val="14"/>
        <w:highlight w:val="yellow"/>
      </w:rPr>
    </w:pPr>
  </w:p>
  <w:p w14:paraId="15CBE3BA" w14:textId="0CB932E3" w:rsidR="003E738A" w:rsidRPr="007718B2" w:rsidRDefault="003E738A" w:rsidP="00DE182A">
    <w:pPr>
      <w:spacing w:line="360" w:lineRule="auto"/>
      <w:jc w:val="center"/>
      <w:rPr>
        <w:rFonts w:ascii="Arial" w:hAnsi="Arial" w:cs="Arial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D2150" w14:textId="50579A42" w:rsidR="00437723" w:rsidRDefault="00CC7215" w:rsidP="00437723">
    <w:pPr>
      <w:pStyle w:val="Piedepgina"/>
      <w:jc w:val="center"/>
      <w:rPr>
        <w:rFonts w:ascii="Verdana" w:hAnsi="Verdana" w:cstheme="minorHAnsi"/>
      </w:rPr>
    </w:pPr>
    <w:r w:rsidRPr="008E3F3F">
      <w:rPr>
        <w:b/>
        <w:bCs/>
        <w:i/>
        <w:iCs/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33B572BF" wp14:editId="674362C1">
          <wp:simplePos x="0" y="0"/>
          <wp:positionH relativeFrom="page">
            <wp:align>right</wp:align>
          </wp:positionH>
          <wp:positionV relativeFrom="paragraph">
            <wp:posOffset>-3331845</wp:posOffset>
          </wp:positionV>
          <wp:extent cx="7734032" cy="3328736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673" b="1065"/>
                  <a:stretch/>
                </pic:blipFill>
                <pic:spPr bwMode="auto">
                  <a:xfrm>
                    <a:off x="0" y="0"/>
                    <a:ext cx="7734032" cy="3328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7723">
      <w:rPr>
        <w:rFonts w:ascii="HendersonSansW00-BasicLight" w:hAnsi="HendersonSansW00-BasicLight" w:cstheme="minorHAnsi"/>
        <w:noProof/>
        <w:sz w:val="18"/>
        <w:szCs w:val="18"/>
        <w14:ligatures w14:val="standardContextual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BC7CE1E" wp14:editId="1F3086EB">
              <wp:simplePos x="0" y="0"/>
              <wp:positionH relativeFrom="margin">
                <wp:posOffset>88265</wp:posOffset>
              </wp:positionH>
              <wp:positionV relativeFrom="paragraph">
                <wp:posOffset>118745</wp:posOffset>
              </wp:positionV>
              <wp:extent cx="5435600" cy="0"/>
              <wp:effectExtent l="0" t="0" r="0" b="0"/>
              <wp:wrapNone/>
              <wp:docPr id="60031638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35600" cy="0"/>
                      </a:xfrm>
                      <a:prstGeom prst="line">
                        <a:avLst/>
                      </a:prstGeom>
                      <a:ln>
                        <a:solidFill>
                          <a:srgbClr val="19295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A15C51" id="Conector recto 1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95pt,9.35pt" to="434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" strokecolor="#192952" strokeweight=".5pt">
              <v:stroke joinstyle="miter"/>
              <w10:wrap anchorx="margin"/>
            </v:line>
          </w:pict>
        </mc:Fallback>
      </mc:AlternateContent>
    </w:r>
  </w:p>
  <w:p w14:paraId="75F3DF70" w14:textId="77777777" w:rsidR="00437723" w:rsidRPr="00B453DB" w:rsidRDefault="00437723" w:rsidP="00437723">
    <w:pPr>
      <w:pStyle w:val="Piedepgina"/>
      <w:jc w:val="center"/>
      <w:rPr>
        <w:rFonts w:ascii="HendersonSansW00-BasicLight" w:hAnsi="HendersonSansW00-BasicLight" w:cstheme="minorHAnsi"/>
        <w:sz w:val="18"/>
        <w:szCs w:val="18"/>
      </w:rPr>
    </w:pPr>
    <w:r w:rsidRPr="00B453DB">
      <w:rPr>
        <w:rFonts w:ascii="HendersonSansW00-BasicLight" w:hAnsi="HendersonSansW00-BasicLight" w:cstheme="minorHAnsi"/>
        <w:sz w:val="18"/>
        <w:szCs w:val="18"/>
      </w:rPr>
      <w:t xml:space="preserve">San José, Sabana Norte, Mata Redonda, Complejo ICE, Bloque A. </w:t>
    </w:r>
  </w:p>
  <w:p w14:paraId="27CFC2AD" w14:textId="22ABE1B2" w:rsidR="00437723" w:rsidRPr="00B453DB" w:rsidRDefault="00437723" w:rsidP="00437723">
    <w:pPr>
      <w:pStyle w:val="Piedepgina"/>
      <w:jc w:val="center"/>
      <w:rPr>
        <w:rFonts w:ascii="HendersonSansW00-BasicLight" w:hAnsi="HendersonSansW00-BasicLight" w:cstheme="minorHAnsi"/>
        <w:sz w:val="18"/>
        <w:szCs w:val="18"/>
      </w:rPr>
    </w:pPr>
    <w:r w:rsidRPr="00B453DB">
      <w:rPr>
        <w:rFonts w:ascii="HendersonSansW00-BasicLight" w:hAnsi="HendersonSansW00-BasicLight" w:cstheme="minorHAnsi"/>
        <w:sz w:val="18"/>
        <w:szCs w:val="18"/>
      </w:rPr>
      <w:t xml:space="preserve">Correo: </w:t>
    </w:r>
    <w:r w:rsidR="00B453DB" w:rsidRPr="00B453DB">
      <w:rPr>
        <w:rFonts w:ascii="HendersonSansW00-BasicLight" w:hAnsi="HendersonSansW00-BasicLight" w:cstheme="minorHAnsi"/>
        <w:sz w:val="18"/>
        <w:szCs w:val="18"/>
      </w:rPr>
      <w:t>juegosdeportivosestudiantiles</w:t>
    </w:r>
    <w:r w:rsidRPr="00B453DB">
      <w:rPr>
        <w:rFonts w:ascii="HendersonSansW00-BasicLight" w:hAnsi="HendersonSansW00-BasicLight" w:cstheme="minorHAnsi"/>
        <w:sz w:val="18"/>
        <w:szCs w:val="18"/>
      </w:rPr>
      <w:t>@mep.go.cr</w:t>
    </w:r>
  </w:p>
  <w:p w14:paraId="12E2E01D" w14:textId="0D8C68D1" w:rsidR="00B453DB" w:rsidRPr="00B453DB" w:rsidRDefault="00000000" w:rsidP="00437723">
    <w:pPr>
      <w:pStyle w:val="Piedepgina"/>
      <w:jc w:val="center"/>
      <w:rPr>
        <w:rFonts w:ascii="HendersonSansW00-BasicLight" w:hAnsi="HendersonSansW00-BasicLight"/>
        <w:sz w:val="18"/>
        <w:szCs w:val="18"/>
      </w:rPr>
    </w:pPr>
    <w:hyperlink r:id="rId2" w:history="1">
      <w:r w:rsidR="00B453DB" w:rsidRPr="00B453DB">
        <w:rPr>
          <w:rStyle w:val="Hipervnculo"/>
          <w:rFonts w:ascii="HendersonSansW00-BasicLight" w:hAnsi="HendersonSansW00-BasicLight"/>
          <w:sz w:val="18"/>
          <w:szCs w:val="18"/>
        </w:rPr>
        <w:t>www.juegosdeportivosestudiantiles.com</w:t>
      </w:r>
    </w:hyperlink>
  </w:p>
  <w:p w14:paraId="686C2B68" w14:textId="517E0F5D" w:rsidR="00437723" w:rsidRPr="00FE3AD3" w:rsidRDefault="00000000" w:rsidP="00437723">
    <w:pPr>
      <w:pStyle w:val="Piedepgina"/>
      <w:jc w:val="center"/>
      <w:rPr>
        <w:rFonts w:ascii="HendersonSansW00-BasicLight" w:hAnsi="HendersonSansW00-BasicLight" w:cstheme="minorHAnsi"/>
        <w:color w:val="0563C1" w:themeColor="hyperlink"/>
        <w:sz w:val="18"/>
        <w:szCs w:val="18"/>
        <w:u w:val="single"/>
      </w:rPr>
    </w:pPr>
    <w:hyperlink r:id="rId3" w:history="1">
      <w:r w:rsidR="00B453DB" w:rsidRPr="00B453DB">
        <w:rPr>
          <w:rStyle w:val="Hipervnculo"/>
          <w:rFonts w:ascii="HendersonSansW00-BasicLight" w:hAnsi="HendersonSansW00-BasicLight" w:cstheme="minorHAnsi"/>
          <w:sz w:val="18"/>
          <w:szCs w:val="18"/>
        </w:rPr>
        <w:t>www.mep.go.cr</w:t>
      </w:r>
    </w:hyperlink>
    <w:r w:rsidR="00437723" w:rsidRPr="00FE3AD3">
      <w:rPr>
        <w:rFonts w:ascii="HendersonSansW00-BasicLight" w:hAnsi="HendersonSansW00-BasicLight"/>
        <w:noProof/>
        <w:sz w:val="18"/>
        <w:szCs w:val="18"/>
      </w:rPr>
      <w:drawing>
        <wp:anchor distT="0" distB="0" distL="114300" distR="114300" simplePos="0" relativeHeight="251679744" behindDoc="1" locked="0" layoutInCell="1" allowOverlap="1" wp14:anchorId="024D0198" wp14:editId="23B4A211">
          <wp:simplePos x="0" y="0"/>
          <wp:positionH relativeFrom="page">
            <wp:posOffset>165100</wp:posOffset>
          </wp:positionH>
          <wp:positionV relativeFrom="paragraph">
            <wp:posOffset>226695</wp:posOffset>
          </wp:positionV>
          <wp:extent cx="7744460" cy="762635"/>
          <wp:effectExtent l="0" t="0" r="0" b="0"/>
          <wp:wrapNone/>
          <wp:docPr id="1870304217" name="Imagen 1870304217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550784" name="Imagen 1" descr="Imagen en blanco y negro&#10;&#10;Descripción generada automáticamente con confianza media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6" t="175093" r="-1886" b="-82408"/>
                  <a:stretch/>
                </pic:blipFill>
                <pic:spPr bwMode="auto">
                  <a:xfrm>
                    <a:off x="0" y="0"/>
                    <a:ext cx="7744460" cy="762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F010C2" w14:textId="6B5F5A23" w:rsidR="00CC7215" w:rsidRPr="00437723" w:rsidRDefault="00CC7215" w:rsidP="00437723">
    <w:pPr>
      <w:tabs>
        <w:tab w:val="center" w:pos="4252"/>
        <w:tab w:val="right" w:pos="8504"/>
      </w:tabs>
      <w:jc w:val="center"/>
      <w:rPr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50E70" w14:textId="77777777" w:rsidR="000B3702" w:rsidRDefault="000B3702" w:rsidP="00FD1019">
      <w:r>
        <w:separator/>
      </w:r>
    </w:p>
  </w:footnote>
  <w:footnote w:type="continuationSeparator" w:id="0">
    <w:p w14:paraId="19A6B715" w14:textId="77777777" w:rsidR="000B3702" w:rsidRDefault="000B3702" w:rsidP="00FD1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938C6" w14:textId="77C5D023" w:rsidR="00AA5008" w:rsidRDefault="00000000">
    <w:pPr>
      <w:pStyle w:val="Encabezado"/>
    </w:pPr>
    <w:r>
      <w:rPr>
        <w:noProof/>
      </w:rPr>
      <w:pict w14:anchorId="7ACEBF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800516" o:spid="_x0000_s1026" type="#_x0000_t75" style="position:absolute;margin-left:0;margin-top:0;width:441.1pt;height:340.85pt;z-index:-251630592;mso-position-horizontal:center;mso-position-horizontal-relative:margin;mso-position-vertical:center;mso-position-vertical-relative:margin" o:allowincell="f">
          <v:imagedata r:id="rId1" o:title="MEP-LogosDeportivosFinal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>
      <w:rPr>
        <w:rFonts w:ascii="HendersonSansW00-BasicLight" w:eastAsia="Times New Roman" w:hAnsi="HendersonSansW00-BasicLight" w:cs="Times New Roman"/>
        <w:sz w:val="18"/>
        <w:szCs w:val="18"/>
        <w:lang w:val="es-ES" w:eastAsia="es-ES"/>
      </w:rPr>
    </w:sdtEndPr>
    <w:sdtContent>
      <w:p w14:paraId="6BF93602" w14:textId="68837A88" w:rsidR="002A6FC3" w:rsidRDefault="00000000">
        <w:pPr>
          <w:pStyle w:val="Encabezado"/>
        </w:pPr>
        <w:r>
          <w:rPr>
            <w:noProof/>
          </w:rPr>
          <w:pict w14:anchorId="1700B1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79800517" o:spid="_x0000_s1027" type="#_x0000_t75" style="position:absolute;margin-left:0;margin-top:0;width:441.1pt;height:340.85pt;z-index:-251629568;mso-position-horizontal:center;mso-position-horizontal-relative:margin;mso-position-vertical:center;mso-position-vertical-relative:margin" o:allowincell="f">
              <v:imagedata r:id="rId1" o:title="MEP-LogosDeportivosFinal-01" gain="19661f" blacklevel="22938f"/>
              <w10:wrap anchorx="margin" anchory="margin"/>
            </v:shape>
          </w:pict>
        </w:r>
        <w:r w:rsidR="00C0551B">
          <w:rPr>
            <w:noProof/>
            <w14:ligatures w14:val="standardContextual"/>
          </w:rPr>
          <w:drawing>
            <wp:anchor distT="0" distB="0" distL="114300" distR="114300" simplePos="0" relativeHeight="251682816" behindDoc="1" locked="0" layoutInCell="1" allowOverlap="1" wp14:anchorId="6E9C4CFA" wp14:editId="6BA0815B">
              <wp:simplePos x="0" y="0"/>
              <wp:positionH relativeFrom="page">
                <wp:posOffset>13335</wp:posOffset>
              </wp:positionH>
              <wp:positionV relativeFrom="page">
                <wp:posOffset>-14605</wp:posOffset>
              </wp:positionV>
              <wp:extent cx="7759700" cy="10029825"/>
              <wp:effectExtent l="0" t="0" r="0" b="9525"/>
              <wp:wrapNone/>
              <wp:docPr id="533773653" name="Imagen 533773653" descr="Interfaz de usuario gráfica, Aplicación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43032597" name="Imagen 2" descr="Interfaz de usuario gráfica, Aplicación&#10;&#10;Descripción generada automáticamente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59700" cy="100298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A6FC3" w:rsidRPr="00752D17">
          <w:rPr>
            <w:noProof/>
          </w:rPr>
          <mc:AlternateContent>
            <mc:Choice Requires="wps">
              <w:drawing>
                <wp:anchor distT="0" distB="0" distL="114300" distR="114300" simplePos="0" relativeHeight="251683840" behindDoc="0" locked="0" layoutInCell="1" allowOverlap="1" wp14:anchorId="68B30666" wp14:editId="7D48B2D3">
                  <wp:simplePos x="0" y="0"/>
                  <wp:positionH relativeFrom="page">
                    <wp:posOffset>4579620</wp:posOffset>
                  </wp:positionH>
                  <wp:positionV relativeFrom="paragraph">
                    <wp:posOffset>-250190</wp:posOffset>
                  </wp:positionV>
                  <wp:extent cx="2628900" cy="723900"/>
                  <wp:effectExtent l="0" t="0" r="0" b="0"/>
                  <wp:wrapNone/>
                  <wp:docPr id="1215902645" name="Rectángulo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628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4B695E" w14:textId="77777777" w:rsidR="002A6FC3" w:rsidRPr="005041A2" w:rsidRDefault="002A6FC3" w:rsidP="002A6FC3">
                              <w:pPr>
                                <w:rPr>
                                  <w:rFonts w:ascii="Verdana" w:hAnsi="Verdana"/>
                                  <w:color w:val="192952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192952"/>
                                  <w:sz w:val="14"/>
                                  <w:szCs w:val="14"/>
                                </w:rPr>
                                <w:t>Viceministerio Académico</w:t>
                              </w:r>
                            </w:p>
                            <w:p w14:paraId="241623C0" w14:textId="77777777" w:rsidR="002A6FC3" w:rsidRDefault="002A6FC3" w:rsidP="002A6FC3">
                              <w:pPr>
                                <w:rPr>
                                  <w:rFonts w:ascii="Verdana" w:hAnsi="Verdana"/>
                                  <w:color w:val="192952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192952"/>
                                  <w:sz w:val="14"/>
                                  <w:szCs w:val="14"/>
                                </w:rPr>
                                <w:t>Dirección Vida Estudiantil</w:t>
                              </w:r>
                            </w:p>
                            <w:p w14:paraId="609D54DC" w14:textId="77777777" w:rsidR="00C56C48" w:rsidRDefault="00C56C48" w:rsidP="00C56C48">
                              <w:pPr>
                                <w:contextualSpacing/>
                                <w:rPr>
                                  <w:rFonts w:ascii="Verdana" w:hAnsi="Verdana"/>
                                  <w:color w:val="192952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192952"/>
                                  <w:sz w:val="14"/>
                                  <w:szCs w:val="14"/>
                                </w:rPr>
                                <w:t>Departamento Salud y Ambiente</w:t>
                              </w:r>
                            </w:p>
                            <w:p w14:paraId="42BAC207" w14:textId="014333F6" w:rsidR="00FE3AD3" w:rsidRPr="005041A2" w:rsidRDefault="00FE3AD3" w:rsidP="00C56C48">
                              <w:pPr>
                                <w:contextualSpacing/>
                                <w:rPr>
                                  <w:rFonts w:ascii="Verdana" w:hAnsi="Verdana"/>
                                  <w:color w:val="192952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192952"/>
                                  <w:sz w:val="14"/>
                                  <w:szCs w:val="14"/>
                                </w:rPr>
                                <w:t>Programa Juegos Deportivos Estudiantiles 2024</w:t>
                              </w:r>
                            </w:p>
                            <w:p w14:paraId="27E2909D" w14:textId="77777777" w:rsidR="00784A93" w:rsidRPr="005041A2" w:rsidRDefault="00784A93" w:rsidP="002A6FC3">
                              <w:pPr>
                                <w:rPr>
                                  <w:rFonts w:ascii="Verdana" w:hAnsi="Verdana"/>
                                  <w:color w:val="192952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8B30666" id="Rectángulo 3" o:spid="_x0000_s1026" style="position:absolute;margin-left:360.6pt;margin-top:-19.7pt;width:207pt;height:57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" filled="f" stroked="f" strokeweight="1pt">
                  <v:textbox>
                    <w:txbxContent>
                      <w:p w14:paraId="6C4B695E" w14:textId="77777777" w:rsidR="002A6FC3" w:rsidRPr="005041A2" w:rsidRDefault="002A6FC3" w:rsidP="002A6FC3">
                        <w:pPr>
                          <w:rPr>
                            <w:rFonts w:ascii="Verdana" w:hAnsi="Verdana"/>
                            <w:color w:val="192952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192952"/>
                            <w:sz w:val="14"/>
                            <w:szCs w:val="14"/>
                          </w:rPr>
                          <w:t>Viceministerio Académico</w:t>
                        </w:r>
                      </w:p>
                      <w:p w14:paraId="241623C0" w14:textId="77777777" w:rsidR="002A6FC3" w:rsidRDefault="002A6FC3" w:rsidP="002A6FC3">
                        <w:pPr>
                          <w:rPr>
                            <w:rFonts w:ascii="Verdana" w:hAnsi="Verdana"/>
                            <w:color w:val="192952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color w:val="192952"/>
                            <w:sz w:val="14"/>
                            <w:szCs w:val="14"/>
                          </w:rPr>
                          <w:t>Dirección Vida Estudiantil</w:t>
                        </w:r>
                      </w:p>
                      <w:p w14:paraId="609D54DC" w14:textId="77777777" w:rsidR="00C56C48" w:rsidRDefault="00C56C48" w:rsidP="00C56C48">
                        <w:pPr>
                          <w:contextualSpacing/>
                          <w:rPr>
                            <w:rFonts w:ascii="Verdana" w:hAnsi="Verdana"/>
                            <w:color w:val="192952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color w:val="192952"/>
                            <w:sz w:val="14"/>
                            <w:szCs w:val="14"/>
                          </w:rPr>
                          <w:t>Departamento Salud y Ambiente</w:t>
                        </w:r>
                      </w:p>
                      <w:p w14:paraId="42BAC207" w14:textId="014333F6" w:rsidR="00FE3AD3" w:rsidRPr="005041A2" w:rsidRDefault="00FE3AD3" w:rsidP="00C56C48">
                        <w:pPr>
                          <w:contextualSpacing/>
                          <w:rPr>
                            <w:rFonts w:ascii="Verdana" w:hAnsi="Verdana"/>
                            <w:color w:val="192952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color w:val="192952"/>
                            <w:sz w:val="14"/>
                            <w:szCs w:val="14"/>
                          </w:rPr>
                          <w:t>Programa Juegos Deportivos Estudiantiles 2024</w:t>
                        </w:r>
                      </w:p>
                      <w:p w14:paraId="27E2909D" w14:textId="77777777" w:rsidR="00784A93" w:rsidRPr="005041A2" w:rsidRDefault="00784A93" w:rsidP="002A6FC3">
                        <w:pPr>
                          <w:rPr>
                            <w:rFonts w:ascii="Verdana" w:hAnsi="Verdana"/>
                            <w:color w:val="192952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  <w10:wrap anchorx="page"/>
                </v:rect>
              </w:pict>
            </mc:Fallback>
          </mc:AlternateContent>
        </w:r>
      </w:p>
      <w:p w14:paraId="0A47A36A" w14:textId="77777777" w:rsidR="002A6FC3" w:rsidRDefault="002A6FC3">
        <w:pPr>
          <w:pStyle w:val="Encabezado"/>
        </w:pPr>
      </w:p>
      <w:p w14:paraId="66BAF06B" w14:textId="77777777" w:rsidR="002A6FC3" w:rsidRDefault="002A6FC3">
        <w:pPr>
          <w:pStyle w:val="Encabezado"/>
          <w:rPr>
            <w:lang w:val="es-ES"/>
          </w:rPr>
        </w:pPr>
      </w:p>
      <w:p w14:paraId="4D3FDD3B" w14:textId="77777777" w:rsidR="002A6FC3" w:rsidRDefault="002A6FC3" w:rsidP="002A6FC3">
        <w:pPr>
          <w:jc w:val="both"/>
          <w:rPr>
            <w:rFonts w:ascii="Verdana" w:hAnsi="Verdana"/>
          </w:rPr>
        </w:pPr>
      </w:p>
      <w:p w14:paraId="69DDAE56" w14:textId="262877D6" w:rsidR="002A6FC3" w:rsidRPr="002A6FC3" w:rsidRDefault="00000000">
        <w:pPr>
          <w:pStyle w:val="Encabezado"/>
          <w:rPr>
            <w:rFonts w:ascii="Verdana" w:eastAsia="Times New Roman" w:hAnsi="Verdana" w:cs="Times New Roman"/>
            <w:lang w:val="es-ES" w:eastAsia="es-ES"/>
          </w:rPr>
        </w:pPr>
      </w:p>
    </w:sdtContent>
  </w:sdt>
  <w:p w14:paraId="7711F6E5" w14:textId="3512B39D" w:rsidR="002A1F8D" w:rsidRPr="002A1F8D" w:rsidRDefault="002A1F8D" w:rsidP="002A1F8D">
    <w:pPr>
      <w:rPr>
        <w:rFonts w:ascii="Verdana" w:eastAsia="Calibri" w:hAnsi="Verdana"/>
        <w:sz w:val="20"/>
        <w:lang w:eastAsia="es-C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1C4B" w14:textId="37C8FBD1" w:rsidR="002A1F8D" w:rsidRDefault="00000000" w:rsidP="002A1F8D">
    <w:pPr>
      <w:pStyle w:val="Encabezado"/>
      <w:spacing w:before="240"/>
      <w:rPr>
        <w:rFonts w:ascii="Arial Rounded MT Std" w:hAnsi="Arial Rounded MT Std"/>
        <w:noProof/>
      </w:rPr>
    </w:pPr>
    <w:r>
      <w:rPr>
        <w:noProof/>
      </w:rPr>
      <w:pict w14:anchorId="347140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800515" o:spid="_x0000_s1025" type="#_x0000_t75" style="position:absolute;margin-left:0;margin-top:0;width:441.1pt;height:340.85pt;z-index:-251631616;mso-position-horizontal:center;mso-position-horizontal-relative:margin;mso-position-vertical:center;mso-position-vertical-relative:margin" o:allowincell="f">
          <v:imagedata r:id="rId1" o:title="MEP-LogosDeportivosFinal-01" gain="19661f" blacklevel="22938f"/>
          <w10:wrap anchorx="margin" anchory="margin"/>
        </v:shape>
      </w:pict>
    </w:r>
    <w:r w:rsidR="00710F7F" w:rsidRPr="00752D17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ECAB53F" wp14:editId="0C84E14E">
              <wp:simplePos x="0" y="0"/>
              <wp:positionH relativeFrom="page">
                <wp:posOffset>4559300</wp:posOffset>
              </wp:positionH>
              <wp:positionV relativeFrom="paragraph">
                <wp:posOffset>-55880</wp:posOffset>
              </wp:positionV>
              <wp:extent cx="2628900" cy="565150"/>
              <wp:effectExtent l="0" t="0" r="0" b="0"/>
              <wp:wrapNone/>
              <wp:docPr id="94082526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8900" cy="565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D27DF0" w14:textId="77777777" w:rsidR="00437723" w:rsidRPr="005041A2" w:rsidRDefault="00437723" w:rsidP="00437723">
                          <w:pP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color w:val="192952"/>
                              <w:sz w:val="14"/>
                              <w:szCs w:val="14"/>
                            </w:rPr>
                            <w:t>Viceministerio Académico</w:t>
                          </w:r>
                        </w:p>
                        <w:p w14:paraId="4D364D48" w14:textId="77777777" w:rsidR="00437723" w:rsidRDefault="00437723" w:rsidP="00437723">
                          <w:pP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  <w:t>Dirección Vida Estudiantil</w:t>
                          </w:r>
                        </w:p>
                        <w:p w14:paraId="48CA7A1E" w14:textId="5A53AA06" w:rsidR="00784A93" w:rsidRDefault="00784A93" w:rsidP="00784A93">
                          <w:pPr>
                            <w:contextualSpacing/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  <w:t xml:space="preserve">Departamento </w:t>
                          </w:r>
                          <w:r w:rsidR="00C56C48"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  <w:t>Salud y Ambiente</w:t>
                          </w:r>
                        </w:p>
                        <w:p w14:paraId="325E2092" w14:textId="6EC5B866" w:rsidR="00FE3AD3" w:rsidRPr="005041A2" w:rsidRDefault="00FE3AD3" w:rsidP="00784A93">
                          <w:pPr>
                            <w:contextualSpacing/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  <w:t>Programa Juegos Deportivos Estudiantiles 2024</w:t>
                          </w:r>
                        </w:p>
                        <w:p w14:paraId="51ABD9AC" w14:textId="77777777" w:rsidR="00784A93" w:rsidRPr="005041A2" w:rsidRDefault="00784A93" w:rsidP="00437723">
                          <w:pP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CAB53F" id="_x0000_s1027" style="position:absolute;margin-left:359pt;margin-top:-4.4pt;width:207pt;height:44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" filled="f" stroked="f" strokeweight="1pt">
              <v:textbox>
                <w:txbxContent>
                  <w:p w14:paraId="53D27DF0" w14:textId="77777777" w:rsidR="00437723" w:rsidRPr="005041A2" w:rsidRDefault="00437723" w:rsidP="00437723">
                    <w:pPr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olor w:val="192952"/>
                        <w:sz w:val="14"/>
                        <w:szCs w:val="14"/>
                      </w:rPr>
                      <w:t>Viceministerio Académico</w:t>
                    </w:r>
                  </w:p>
                  <w:p w14:paraId="4D364D48" w14:textId="77777777" w:rsidR="00437723" w:rsidRDefault="00437723" w:rsidP="00437723">
                    <w:pPr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  <w:t>Dirección Vida Estudiantil</w:t>
                    </w:r>
                  </w:p>
                  <w:p w14:paraId="48CA7A1E" w14:textId="5A53AA06" w:rsidR="00784A93" w:rsidRDefault="00784A93" w:rsidP="00784A93">
                    <w:pPr>
                      <w:contextualSpacing/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  <w:t xml:space="preserve">Departamento </w:t>
                    </w:r>
                    <w:r w:rsidR="00C56C48"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  <w:t>Salud y Ambiente</w:t>
                    </w:r>
                  </w:p>
                  <w:p w14:paraId="325E2092" w14:textId="6EC5B866" w:rsidR="00FE3AD3" w:rsidRPr="005041A2" w:rsidRDefault="00FE3AD3" w:rsidP="00784A93">
                    <w:pPr>
                      <w:contextualSpacing/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  <w:t>Programa Juegos Deportivos Estudiantiles 2024</w:t>
                    </w:r>
                  </w:p>
                  <w:p w14:paraId="51ABD9AC" w14:textId="77777777" w:rsidR="00784A93" w:rsidRPr="005041A2" w:rsidRDefault="00784A93" w:rsidP="00437723">
                    <w:pPr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437723">
      <w:rPr>
        <w:noProof/>
        <w14:ligatures w14:val="standardContextual"/>
      </w:rPr>
      <w:drawing>
        <wp:anchor distT="0" distB="0" distL="114300" distR="114300" simplePos="0" relativeHeight="251673600" behindDoc="1" locked="0" layoutInCell="1" allowOverlap="1" wp14:anchorId="21289546" wp14:editId="363A2EB5">
          <wp:simplePos x="0" y="0"/>
          <wp:positionH relativeFrom="page">
            <wp:posOffset>635</wp:posOffset>
          </wp:positionH>
          <wp:positionV relativeFrom="page">
            <wp:posOffset>17145</wp:posOffset>
          </wp:positionV>
          <wp:extent cx="7759700" cy="10029825"/>
          <wp:effectExtent l="0" t="0" r="0" b="0"/>
          <wp:wrapNone/>
          <wp:docPr id="771907095" name="Imagen 771907095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032597" name="Imagen 2" descr="Interfaz de usuario gráfica, Aplicación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0029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1B54D6" w14:textId="77777777" w:rsidR="00437723" w:rsidRDefault="00437723" w:rsidP="002A1F8D">
    <w:pPr>
      <w:jc w:val="both"/>
      <w:rPr>
        <w:rFonts w:ascii="Century Gothic" w:hAnsi="Century Gothic"/>
        <w:sz w:val="22"/>
        <w:szCs w:val="22"/>
      </w:rPr>
    </w:pPr>
  </w:p>
  <w:p w14:paraId="5174A06A" w14:textId="77777777" w:rsidR="00437723" w:rsidRDefault="00437723" w:rsidP="002A1F8D">
    <w:pPr>
      <w:jc w:val="both"/>
      <w:rPr>
        <w:rFonts w:ascii="Century Gothic" w:hAnsi="Century Gothic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718.5pt;height:712.5pt" o:bullet="t">
        <v:imagedata r:id="rId1" o:title="WhatsApp Image 2022-10-27 at 10"/>
      </v:shape>
    </w:pict>
  </w:numPicBullet>
  <w:abstractNum w:abstractNumId="0" w15:restartNumberingAfterBreak="0">
    <w:nsid w:val="00000001"/>
    <w:multiLevelType w:val="hybridMultilevel"/>
    <w:tmpl w:val="CBEA86AE"/>
    <w:lvl w:ilvl="0" w:tplc="667C1EBC">
      <w:start w:val="1"/>
      <w:numFmt w:val="decimal"/>
      <w:lvlText w:val="%1-"/>
      <w:lvlJc w:val="left"/>
      <w:pPr>
        <w:ind w:left="720" w:hanging="360"/>
      </w:pPr>
      <w:rPr>
        <w:rFonts w:ascii="Arial" w:eastAsia="Calibri" w:hAnsi="Arial" w:cs="Arial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1" w15:restartNumberingAfterBreak="0">
    <w:nsid w:val="03550239"/>
    <w:multiLevelType w:val="hybridMultilevel"/>
    <w:tmpl w:val="F6443CE2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3F07EB"/>
    <w:multiLevelType w:val="hybridMultilevel"/>
    <w:tmpl w:val="F594F538"/>
    <w:lvl w:ilvl="0" w:tplc="B7780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271CC"/>
    <w:multiLevelType w:val="hybridMultilevel"/>
    <w:tmpl w:val="119CE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6F009A"/>
    <w:multiLevelType w:val="hybridMultilevel"/>
    <w:tmpl w:val="710C376A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0D200E"/>
    <w:multiLevelType w:val="hybridMultilevel"/>
    <w:tmpl w:val="FF8C66D4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A21B4"/>
    <w:multiLevelType w:val="hybridMultilevel"/>
    <w:tmpl w:val="7C8EF33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D4D3A"/>
    <w:multiLevelType w:val="multilevel"/>
    <w:tmpl w:val="CADCD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677E1"/>
    <w:multiLevelType w:val="hybridMultilevel"/>
    <w:tmpl w:val="84FA0304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07CBD"/>
    <w:multiLevelType w:val="hybridMultilevel"/>
    <w:tmpl w:val="9830E808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55202"/>
    <w:multiLevelType w:val="hybridMultilevel"/>
    <w:tmpl w:val="CC86C17C"/>
    <w:lvl w:ilvl="0" w:tplc="92287E3C">
      <w:start w:val="1"/>
      <w:numFmt w:val="bullet"/>
      <w:lvlText w:val="¤"/>
      <w:lvlJc w:val="left"/>
      <w:pPr>
        <w:ind w:left="720" w:hanging="360"/>
      </w:pPr>
      <w:rPr>
        <w:rFonts w:ascii="StempelGaramond Roman" w:hAnsi="StempelGaramond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247AB"/>
    <w:multiLevelType w:val="hybridMultilevel"/>
    <w:tmpl w:val="55FAEDC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F4798"/>
    <w:multiLevelType w:val="hybridMultilevel"/>
    <w:tmpl w:val="B914C4F2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8382A"/>
    <w:multiLevelType w:val="hybridMultilevel"/>
    <w:tmpl w:val="E2A4696C"/>
    <w:lvl w:ilvl="0" w:tplc="A98CD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216BC"/>
    <w:multiLevelType w:val="hybridMultilevel"/>
    <w:tmpl w:val="B51EAC8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6276A"/>
    <w:multiLevelType w:val="hybridMultilevel"/>
    <w:tmpl w:val="56DC92F0"/>
    <w:lvl w:ilvl="0" w:tplc="8CF887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21FF1"/>
    <w:multiLevelType w:val="hybridMultilevel"/>
    <w:tmpl w:val="7AB012B4"/>
    <w:lvl w:ilvl="0" w:tplc="140A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01187"/>
    <w:multiLevelType w:val="hybridMultilevel"/>
    <w:tmpl w:val="33A0CA0A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C0DD7"/>
    <w:multiLevelType w:val="hybridMultilevel"/>
    <w:tmpl w:val="3056DFBC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049DE"/>
    <w:multiLevelType w:val="hybridMultilevel"/>
    <w:tmpl w:val="102005CC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924B7"/>
    <w:multiLevelType w:val="hybridMultilevel"/>
    <w:tmpl w:val="AAE47800"/>
    <w:lvl w:ilvl="0" w:tplc="3DF0A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1C4250"/>
    <w:multiLevelType w:val="hybridMultilevel"/>
    <w:tmpl w:val="5486EB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C80431"/>
    <w:multiLevelType w:val="hybridMultilevel"/>
    <w:tmpl w:val="C78849F0"/>
    <w:lvl w:ilvl="0" w:tplc="F4FADE3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41EDD"/>
    <w:multiLevelType w:val="hybridMultilevel"/>
    <w:tmpl w:val="9004771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417B8C"/>
    <w:multiLevelType w:val="hybridMultilevel"/>
    <w:tmpl w:val="5486EB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D06011"/>
    <w:multiLevelType w:val="hybridMultilevel"/>
    <w:tmpl w:val="554832E0"/>
    <w:lvl w:ilvl="0" w:tplc="AFF8563A">
      <w:start w:val="6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5A7AA0"/>
    <w:multiLevelType w:val="hybridMultilevel"/>
    <w:tmpl w:val="5DEC9E50"/>
    <w:lvl w:ilvl="0" w:tplc="1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CE14569"/>
    <w:multiLevelType w:val="hybridMultilevel"/>
    <w:tmpl w:val="5172E01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26039D"/>
    <w:multiLevelType w:val="hybridMultilevel"/>
    <w:tmpl w:val="9092B13C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8F7AAB"/>
    <w:multiLevelType w:val="hybridMultilevel"/>
    <w:tmpl w:val="BC021484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4D0AF9"/>
    <w:multiLevelType w:val="hybridMultilevel"/>
    <w:tmpl w:val="F9A24B7E"/>
    <w:lvl w:ilvl="0" w:tplc="1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3409F4"/>
    <w:multiLevelType w:val="hybridMultilevel"/>
    <w:tmpl w:val="75C68D8A"/>
    <w:lvl w:ilvl="0" w:tplc="8244E00E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b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C36E03"/>
    <w:multiLevelType w:val="hybridMultilevel"/>
    <w:tmpl w:val="8B9C81D8"/>
    <w:lvl w:ilvl="0" w:tplc="8CF887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C620A3"/>
    <w:multiLevelType w:val="hybridMultilevel"/>
    <w:tmpl w:val="9CACFBA8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4EBB1075"/>
    <w:multiLevelType w:val="hybridMultilevel"/>
    <w:tmpl w:val="3876721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FD5247"/>
    <w:multiLevelType w:val="hybridMultilevel"/>
    <w:tmpl w:val="EE2E0792"/>
    <w:lvl w:ilvl="0" w:tplc="7EB4270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1612AB9"/>
    <w:multiLevelType w:val="hybridMultilevel"/>
    <w:tmpl w:val="58A88E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803416"/>
    <w:multiLevelType w:val="hybridMultilevel"/>
    <w:tmpl w:val="38C2DEC2"/>
    <w:lvl w:ilvl="0" w:tplc="8CF887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AC53A8"/>
    <w:multiLevelType w:val="hybridMultilevel"/>
    <w:tmpl w:val="20AEF88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447163"/>
    <w:multiLevelType w:val="hybridMultilevel"/>
    <w:tmpl w:val="64D0F2B6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5C4B6E60"/>
    <w:multiLevelType w:val="hybridMultilevel"/>
    <w:tmpl w:val="404C192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6C482C"/>
    <w:multiLevelType w:val="hybridMultilevel"/>
    <w:tmpl w:val="BFC6C2CE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964E93"/>
    <w:multiLevelType w:val="hybridMultilevel"/>
    <w:tmpl w:val="21089CEC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413DC7"/>
    <w:multiLevelType w:val="hybridMultilevel"/>
    <w:tmpl w:val="900477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8B145C"/>
    <w:multiLevelType w:val="hybridMultilevel"/>
    <w:tmpl w:val="7BE8DB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EB5CB2"/>
    <w:multiLevelType w:val="hybridMultilevel"/>
    <w:tmpl w:val="CC6E1A0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C214D2"/>
    <w:multiLevelType w:val="hybridMultilevel"/>
    <w:tmpl w:val="BFC6C2CE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732A22"/>
    <w:multiLevelType w:val="hybridMultilevel"/>
    <w:tmpl w:val="27C2A868"/>
    <w:lvl w:ilvl="0" w:tplc="14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752310B5"/>
    <w:multiLevelType w:val="multilevel"/>
    <w:tmpl w:val="589A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8CB464D"/>
    <w:multiLevelType w:val="hybridMultilevel"/>
    <w:tmpl w:val="792E797E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7536A3"/>
    <w:multiLevelType w:val="hybridMultilevel"/>
    <w:tmpl w:val="0C404658"/>
    <w:lvl w:ilvl="0" w:tplc="91C607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7EA1390A"/>
    <w:multiLevelType w:val="hybridMultilevel"/>
    <w:tmpl w:val="EF48297C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98329B"/>
    <w:multiLevelType w:val="hybridMultilevel"/>
    <w:tmpl w:val="900477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035152">
    <w:abstractNumId w:val="40"/>
  </w:num>
  <w:num w:numId="2" w16cid:durableId="1522819868">
    <w:abstractNumId w:val="44"/>
  </w:num>
  <w:num w:numId="3" w16cid:durableId="716130131">
    <w:abstractNumId w:val="36"/>
  </w:num>
  <w:num w:numId="4" w16cid:durableId="2143764001">
    <w:abstractNumId w:val="3"/>
  </w:num>
  <w:num w:numId="5" w16cid:durableId="639458794">
    <w:abstractNumId w:val="20"/>
  </w:num>
  <w:num w:numId="6" w16cid:durableId="333338453">
    <w:abstractNumId w:val="22"/>
  </w:num>
  <w:num w:numId="7" w16cid:durableId="546113607">
    <w:abstractNumId w:val="45"/>
  </w:num>
  <w:num w:numId="8" w16cid:durableId="1123882827">
    <w:abstractNumId w:val="24"/>
  </w:num>
  <w:num w:numId="9" w16cid:durableId="11642765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05319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2311568">
    <w:abstractNumId w:val="9"/>
  </w:num>
  <w:num w:numId="12" w16cid:durableId="1812862897">
    <w:abstractNumId w:val="42"/>
  </w:num>
  <w:num w:numId="13" w16cid:durableId="145517388">
    <w:abstractNumId w:val="5"/>
  </w:num>
  <w:num w:numId="14" w16cid:durableId="102576270">
    <w:abstractNumId w:val="8"/>
  </w:num>
  <w:num w:numId="15" w16cid:durableId="2050571643">
    <w:abstractNumId w:val="19"/>
  </w:num>
  <w:num w:numId="16" w16cid:durableId="1407386410">
    <w:abstractNumId w:val="46"/>
  </w:num>
  <w:num w:numId="17" w16cid:durableId="348680144">
    <w:abstractNumId w:val="12"/>
  </w:num>
  <w:num w:numId="18" w16cid:durableId="1087657866">
    <w:abstractNumId w:val="17"/>
  </w:num>
  <w:num w:numId="19" w16cid:durableId="321668540">
    <w:abstractNumId w:val="49"/>
  </w:num>
  <w:num w:numId="20" w16cid:durableId="1980307465">
    <w:abstractNumId w:val="10"/>
  </w:num>
  <w:num w:numId="21" w16cid:durableId="1249927653">
    <w:abstractNumId w:val="29"/>
  </w:num>
  <w:num w:numId="22" w16cid:durableId="1739589581">
    <w:abstractNumId w:val="51"/>
  </w:num>
  <w:num w:numId="23" w16cid:durableId="1959333584">
    <w:abstractNumId w:val="28"/>
  </w:num>
  <w:num w:numId="24" w16cid:durableId="32196114">
    <w:abstractNumId w:val="11"/>
  </w:num>
  <w:num w:numId="25" w16cid:durableId="1539390301">
    <w:abstractNumId w:val="38"/>
  </w:num>
  <w:num w:numId="26" w16cid:durableId="819154816">
    <w:abstractNumId w:val="26"/>
  </w:num>
  <w:num w:numId="27" w16cid:durableId="715161549">
    <w:abstractNumId w:val="50"/>
  </w:num>
  <w:num w:numId="28" w16cid:durableId="835457273">
    <w:abstractNumId w:val="41"/>
  </w:num>
  <w:num w:numId="29" w16cid:durableId="1615558502">
    <w:abstractNumId w:val="18"/>
  </w:num>
  <w:num w:numId="30" w16cid:durableId="1294675561">
    <w:abstractNumId w:val="31"/>
  </w:num>
  <w:num w:numId="31" w16cid:durableId="683557175">
    <w:abstractNumId w:val="2"/>
  </w:num>
  <w:num w:numId="32" w16cid:durableId="378365403">
    <w:abstractNumId w:val="15"/>
  </w:num>
  <w:num w:numId="33" w16cid:durableId="1214928328">
    <w:abstractNumId w:val="37"/>
  </w:num>
  <w:num w:numId="34" w16cid:durableId="525869681">
    <w:abstractNumId w:val="32"/>
  </w:num>
  <w:num w:numId="35" w16cid:durableId="1891843827">
    <w:abstractNumId w:val="14"/>
  </w:num>
  <w:num w:numId="36" w16cid:durableId="595407363">
    <w:abstractNumId w:val="34"/>
  </w:num>
  <w:num w:numId="37" w16cid:durableId="1545092057">
    <w:abstractNumId w:val="0"/>
  </w:num>
  <w:num w:numId="38" w16cid:durableId="1079012755">
    <w:abstractNumId w:val="1"/>
  </w:num>
  <w:num w:numId="39" w16cid:durableId="2060859652">
    <w:abstractNumId w:val="39"/>
  </w:num>
  <w:num w:numId="40" w16cid:durableId="2087652983">
    <w:abstractNumId w:val="33"/>
  </w:num>
  <w:num w:numId="41" w16cid:durableId="640230891">
    <w:abstractNumId w:val="4"/>
  </w:num>
  <w:num w:numId="42" w16cid:durableId="1572890608">
    <w:abstractNumId w:val="47"/>
  </w:num>
  <w:num w:numId="43" w16cid:durableId="828062336">
    <w:abstractNumId w:val="13"/>
  </w:num>
  <w:num w:numId="44" w16cid:durableId="2019310693">
    <w:abstractNumId w:val="25"/>
  </w:num>
  <w:num w:numId="45" w16cid:durableId="659892251">
    <w:abstractNumId w:val="30"/>
  </w:num>
  <w:num w:numId="46" w16cid:durableId="1124499419">
    <w:abstractNumId w:val="16"/>
  </w:num>
  <w:num w:numId="47" w16cid:durableId="1543902627">
    <w:abstractNumId w:val="27"/>
  </w:num>
  <w:num w:numId="48" w16cid:durableId="933517916">
    <w:abstractNumId w:val="6"/>
  </w:num>
  <w:num w:numId="49" w16cid:durableId="1266768993">
    <w:abstractNumId w:val="23"/>
  </w:num>
  <w:num w:numId="50" w16cid:durableId="807358415">
    <w:abstractNumId w:val="52"/>
  </w:num>
  <w:num w:numId="51" w16cid:durableId="11802868">
    <w:abstractNumId w:val="43"/>
  </w:num>
  <w:num w:numId="52" w16cid:durableId="2060779672">
    <w:abstractNumId w:val="7"/>
  </w:num>
  <w:num w:numId="53" w16cid:durableId="1157067358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C35"/>
    <w:rsid w:val="0006021F"/>
    <w:rsid w:val="000624C0"/>
    <w:rsid w:val="0006311E"/>
    <w:rsid w:val="000A16EA"/>
    <w:rsid w:val="000A1959"/>
    <w:rsid w:val="000A432F"/>
    <w:rsid w:val="000B12FA"/>
    <w:rsid w:val="000B3702"/>
    <w:rsid w:val="000C3D22"/>
    <w:rsid w:val="000F0529"/>
    <w:rsid w:val="00137195"/>
    <w:rsid w:val="0015319A"/>
    <w:rsid w:val="0015464B"/>
    <w:rsid w:val="00163468"/>
    <w:rsid w:val="001839A5"/>
    <w:rsid w:val="001A362F"/>
    <w:rsid w:val="001B4392"/>
    <w:rsid w:val="001D3BFF"/>
    <w:rsid w:val="001E3191"/>
    <w:rsid w:val="001E6621"/>
    <w:rsid w:val="001F4E82"/>
    <w:rsid w:val="00207CFF"/>
    <w:rsid w:val="00211DCA"/>
    <w:rsid w:val="0022019B"/>
    <w:rsid w:val="00240EBD"/>
    <w:rsid w:val="0025413F"/>
    <w:rsid w:val="00261249"/>
    <w:rsid w:val="00263916"/>
    <w:rsid w:val="00264113"/>
    <w:rsid w:val="002915BA"/>
    <w:rsid w:val="00292715"/>
    <w:rsid w:val="002958F1"/>
    <w:rsid w:val="00296C35"/>
    <w:rsid w:val="002A1F8D"/>
    <w:rsid w:val="002A6FC3"/>
    <w:rsid w:val="002C6A6F"/>
    <w:rsid w:val="002D1D25"/>
    <w:rsid w:val="002D6246"/>
    <w:rsid w:val="002E0109"/>
    <w:rsid w:val="00316FC8"/>
    <w:rsid w:val="00320A6C"/>
    <w:rsid w:val="00337B63"/>
    <w:rsid w:val="0036333E"/>
    <w:rsid w:val="003955F7"/>
    <w:rsid w:val="00397617"/>
    <w:rsid w:val="003A1A78"/>
    <w:rsid w:val="003B3322"/>
    <w:rsid w:val="003E1AD3"/>
    <w:rsid w:val="003E738A"/>
    <w:rsid w:val="003E7565"/>
    <w:rsid w:val="003F473C"/>
    <w:rsid w:val="004043B1"/>
    <w:rsid w:val="0041282A"/>
    <w:rsid w:val="0041431A"/>
    <w:rsid w:val="00434307"/>
    <w:rsid w:val="00437723"/>
    <w:rsid w:val="004660C7"/>
    <w:rsid w:val="0048453D"/>
    <w:rsid w:val="004B12A7"/>
    <w:rsid w:val="004C2432"/>
    <w:rsid w:val="004D21A3"/>
    <w:rsid w:val="004E24A3"/>
    <w:rsid w:val="004E5831"/>
    <w:rsid w:val="004E6184"/>
    <w:rsid w:val="005049ED"/>
    <w:rsid w:val="005460F3"/>
    <w:rsid w:val="00567F05"/>
    <w:rsid w:val="005850FC"/>
    <w:rsid w:val="00595BCA"/>
    <w:rsid w:val="005B6628"/>
    <w:rsid w:val="005F30A5"/>
    <w:rsid w:val="00615833"/>
    <w:rsid w:val="00623A19"/>
    <w:rsid w:val="00631D37"/>
    <w:rsid w:val="006361A1"/>
    <w:rsid w:val="006B2833"/>
    <w:rsid w:val="006B2DE1"/>
    <w:rsid w:val="006C362A"/>
    <w:rsid w:val="006C5F73"/>
    <w:rsid w:val="006D153B"/>
    <w:rsid w:val="00710F7F"/>
    <w:rsid w:val="00720B77"/>
    <w:rsid w:val="0074093E"/>
    <w:rsid w:val="007526A6"/>
    <w:rsid w:val="00764C3E"/>
    <w:rsid w:val="007718B2"/>
    <w:rsid w:val="00776934"/>
    <w:rsid w:val="00780EB1"/>
    <w:rsid w:val="00784A93"/>
    <w:rsid w:val="007946EA"/>
    <w:rsid w:val="007B2874"/>
    <w:rsid w:val="007C0EFF"/>
    <w:rsid w:val="007C2C9D"/>
    <w:rsid w:val="007C30EB"/>
    <w:rsid w:val="007C6B3D"/>
    <w:rsid w:val="007D1BC7"/>
    <w:rsid w:val="007D58B8"/>
    <w:rsid w:val="007E194C"/>
    <w:rsid w:val="007F25B9"/>
    <w:rsid w:val="00802AE7"/>
    <w:rsid w:val="0084133C"/>
    <w:rsid w:val="00844844"/>
    <w:rsid w:val="008502D9"/>
    <w:rsid w:val="008502E4"/>
    <w:rsid w:val="008A01BC"/>
    <w:rsid w:val="008B0F3F"/>
    <w:rsid w:val="008E3F3F"/>
    <w:rsid w:val="009345A2"/>
    <w:rsid w:val="009431C8"/>
    <w:rsid w:val="00954104"/>
    <w:rsid w:val="009732B3"/>
    <w:rsid w:val="00973FE3"/>
    <w:rsid w:val="009C6181"/>
    <w:rsid w:val="009E0813"/>
    <w:rsid w:val="009E4B6F"/>
    <w:rsid w:val="00A2381D"/>
    <w:rsid w:val="00A43A52"/>
    <w:rsid w:val="00A91637"/>
    <w:rsid w:val="00AA04E8"/>
    <w:rsid w:val="00AA5008"/>
    <w:rsid w:val="00AA5AF4"/>
    <w:rsid w:val="00AC35D0"/>
    <w:rsid w:val="00AE2A2C"/>
    <w:rsid w:val="00B14B53"/>
    <w:rsid w:val="00B17FF7"/>
    <w:rsid w:val="00B376DE"/>
    <w:rsid w:val="00B4500C"/>
    <w:rsid w:val="00B453DB"/>
    <w:rsid w:val="00B572F0"/>
    <w:rsid w:val="00B709EA"/>
    <w:rsid w:val="00B82F26"/>
    <w:rsid w:val="00B932B2"/>
    <w:rsid w:val="00BA2EC0"/>
    <w:rsid w:val="00BB7A4E"/>
    <w:rsid w:val="00BC10DC"/>
    <w:rsid w:val="00BE36D8"/>
    <w:rsid w:val="00BF23F1"/>
    <w:rsid w:val="00BF462A"/>
    <w:rsid w:val="00C0551B"/>
    <w:rsid w:val="00C24587"/>
    <w:rsid w:val="00C502F5"/>
    <w:rsid w:val="00C56C48"/>
    <w:rsid w:val="00C72EB4"/>
    <w:rsid w:val="00C94751"/>
    <w:rsid w:val="00CB3769"/>
    <w:rsid w:val="00CC051F"/>
    <w:rsid w:val="00CC7215"/>
    <w:rsid w:val="00CD4B6B"/>
    <w:rsid w:val="00CE66A7"/>
    <w:rsid w:val="00CF5285"/>
    <w:rsid w:val="00CF7FCF"/>
    <w:rsid w:val="00D2159D"/>
    <w:rsid w:val="00D23E35"/>
    <w:rsid w:val="00D52A05"/>
    <w:rsid w:val="00D66B41"/>
    <w:rsid w:val="00D740D2"/>
    <w:rsid w:val="00D82644"/>
    <w:rsid w:val="00DE182A"/>
    <w:rsid w:val="00DE387F"/>
    <w:rsid w:val="00DF2D29"/>
    <w:rsid w:val="00E5292C"/>
    <w:rsid w:val="00E54393"/>
    <w:rsid w:val="00E7090A"/>
    <w:rsid w:val="00E710E4"/>
    <w:rsid w:val="00E83378"/>
    <w:rsid w:val="00EB0029"/>
    <w:rsid w:val="00EB47CC"/>
    <w:rsid w:val="00ED3F92"/>
    <w:rsid w:val="00EE191F"/>
    <w:rsid w:val="00EF6692"/>
    <w:rsid w:val="00F04739"/>
    <w:rsid w:val="00F0773C"/>
    <w:rsid w:val="00F228B0"/>
    <w:rsid w:val="00F70082"/>
    <w:rsid w:val="00F77B9E"/>
    <w:rsid w:val="00FC6AE4"/>
    <w:rsid w:val="00FD1019"/>
    <w:rsid w:val="00FE3AD3"/>
    <w:rsid w:val="014D4026"/>
    <w:rsid w:val="060B66AF"/>
    <w:rsid w:val="0BA41D60"/>
    <w:rsid w:val="0C6D90A9"/>
    <w:rsid w:val="0C8B18C1"/>
    <w:rsid w:val="0E93E565"/>
    <w:rsid w:val="0EA1C738"/>
    <w:rsid w:val="10759645"/>
    <w:rsid w:val="1580300E"/>
    <w:rsid w:val="182F8121"/>
    <w:rsid w:val="201AD547"/>
    <w:rsid w:val="207291B2"/>
    <w:rsid w:val="23CD908D"/>
    <w:rsid w:val="280CBECF"/>
    <w:rsid w:val="2D70121D"/>
    <w:rsid w:val="3058A456"/>
    <w:rsid w:val="32BE391D"/>
    <w:rsid w:val="3DA85186"/>
    <w:rsid w:val="3F4421E7"/>
    <w:rsid w:val="4B58B94B"/>
    <w:rsid w:val="4D55D9C3"/>
    <w:rsid w:val="52CDAE5D"/>
    <w:rsid w:val="557F3371"/>
    <w:rsid w:val="5645616A"/>
    <w:rsid w:val="5718D8C3"/>
    <w:rsid w:val="5ACD82AA"/>
    <w:rsid w:val="5B489D2E"/>
    <w:rsid w:val="5C1AFA46"/>
    <w:rsid w:val="5EB3EF70"/>
    <w:rsid w:val="63E32C97"/>
    <w:rsid w:val="66B59F7F"/>
    <w:rsid w:val="6D24E103"/>
    <w:rsid w:val="6DE24379"/>
    <w:rsid w:val="70E96E98"/>
    <w:rsid w:val="7365AF90"/>
    <w:rsid w:val="78839BB5"/>
    <w:rsid w:val="79EA3BAE"/>
    <w:rsid w:val="7B860C0F"/>
    <w:rsid w:val="7BBB3C77"/>
    <w:rsid w:val="7D1FE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644F7D52"/>
  <w15:chartTrackingRefBased/>
  <w15:docId w15:val="{31FC6A8E-C706-45E2-8EE2-A0835B5F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Estilo1"/>
    <w:next w:val="Normal"/>
    <w:link w:val="Ttulo1Car"/>
    <w:uiPriority w:val="9"/>
    <w:qFormat/>
    <w:rsid w:val="00FE3AD3"/>
    <w:pPr>
      <w:outlineLvl w:val="0"/>
    </w:pPr>
  </w:style>
  <w:style w:type="paragraph" w:styleId="Ttulo2">
    <w:name w:val="heading 2"/>
    <w:basedOn w:val="Estilo2"/>
    <w:next w:val="Normal"/>
    <w:link w:val="Ttulo2Car"/>
    <w:uiPriority w:val="9"/>
    <w:unhideWhenUsed/>
    <w:qFormat/>
    <w:rsid w:val="00FE3AD3"/>
    <w:pPr>
      <w:outlineLvl w:val="1"/>
    </w:pPr>
  </w:style>
  <w:style w:type="paragraph" w:styleId="Ttulo3">
    <w:name w:val="heading 3"/>
    <w:basedOn w:val="Estilo3"/>
    <w:next w:val="Normal"/>
    <w:link w:val="Ttulo3Car"/>
    <w:uiPriority w:val="9"/>
    <w:unhideWhenUsed/>
    <w:qFormat/>
    <w:rsid w:val="00FE3AD3"/>
    <w:p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101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D1019"/>
  </w:style>
  <w:style w:type="paragraph" w:styleId="Piedepgina">
    <w:name w:val="footer"/>
    <w:basedOn w:val="Normal"/>
    <w:link w:val="PiedepginaCar"/>
    <w:uiPriority w:val="99"/>
    <w:unhideWhenUsed/>
    <w:rsid w:val="00FD101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D1019"/>
  </w:style>
  <w:style w:type="character" w:styleId="Hipervnculo">
    <w:name w:val="Hyperlink"/>
    <w:basedOn w:val="Fuentedeprrafopredeter"/>
    <w:uiPriority w:val="99"/>
    <w:unhideWhenUsed/>
    <w:rsid w:val="0039761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761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C2432"/>
    <w:pPr>
      <w:spacing w:before="100" w:beforeAutospacing="1" w:after="100" w:afterAutospacing="1"/>
    </w:pPr>
    <w:rPr>
      <w:lang w:eastAsia="es-CR"/>
    </w:rPr>
  </w:style>
  <w:style w:type="paragraph" w:styleId="Prrafodelista">
    <w:name w:val="List Paragraph"/>
    <w:basedOn w:val="Normal"/>
    <w:uiPriority w:val="34"/>
    <w:qFormat/>
    <w:rsid w:val="00DF2D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paragraph" w:styleId="Textodeglobo">
    <w:name w:val="Balloon Text"/>
    <w:basedOn w:val="Normal"/>
    <w:link w:val="TextodegloboCar"/>
    <w:unhideWhenUsed/>
    <w:rsid w:val="00AC35D0"/>
    <w:rPr>
      <w:rFonts w:ascii="Segoe UI" w:eastAsiaTheme="minorHAnsi" w:hAnsi="Segoe UI" w:cs="Segoe UI"/>
      <w:sz w:val="18"/>
      <w:szCs w:val="18"/>
      <w:lang w:val="es-CR" w:eastAsia="en-US"/>
    </w:rPr>
  </w:style>
  <w:style w:type="character" w:customStyle="1" w:styleId="TextodegloboCar">
    <w:name w:val="Texto de globo Car"/>
    <w:basedOn w:val="Fuentedeprrafopredeter"/>
    <w:link w:val="Textodeglobo"/>
    <w:rsid w:val="00AC35D0"/>
    <w:rPr>
      <w:rFonts w:ascii="Segoe UI" w:hAnsi="Segoe UI" w:cs="Segoe UI"/>
      <w:sz w:val="18"/>
      <w:szCs w:val="1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271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7090A"/>
    <w:rPr>
      <w:color w:val="954F72" w:themeColor="followedHyperlink"/>
      <w:u w:val="single"/>
    </w:rPr>
  </w:style>
  <w:style w:type="paragraph" w:styleId="Sinespaciado">
    <w:name w:val="No Spacing"/>
    <w:link w:val="SinespaciadoCar"/>
    <w:uiPriority w:val="1"/>
    <w:qFormat/>
    <w:rsid w:val="00FC6AE4"/>
    <w:pPr>
      <w:spacing w:after="0" w:line="240" w:lineRule="auto"/>
    </w:pPr>
  </w:style>
  <w:style w:type="character" w:customStyle="1" w:styleId="SangradetextonormalCar">
    <w:name w:val="Sangría de texto normal Car"/>
    <w:link w:val="Sangradetextonormal"/>
    <w:locked/>
    <w:rsid w:val="000624C0"/>
    <w:rPr>
      <w:rFonts w:ascii="Arial" w:hAnsi="Arial" w:cs="Arial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0624C0"/>
    <w:pPr>
      <w:ind w:firstLine="708"/>
      <w:jc w:val="both"/>
    </w:pPr>
    <w:rPr>
      <w:rFonts w:ascii="Arial" w:eastAsiaTheme="minorHAnsi" w:hAnsi="Arial" w:cs="Arial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0624C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0624C0"/>
    <w:pPr>
      <w:spacing w:before="100" w:beforeAutospacing="1" w:after="100" w:afterAutospacing="1"/>
    </w:pPr>
    <w:rPr>
      <w:lang w:val="es-CR" w:eastAsia="es-CR"/>
    </w:rPr>
  </w:style>
  <w:style w:type="character" w:customStyle="1" w:styleId="normaltextrun">
    <w:name w:val="normaltextrun"/>
    <w:basedOn w:val="Fuentedeprrafopredeter"/>
    <w:rsid w:val="000624C0"/>
  </w:style>
  <w:style w:type="character" w:customStyle="1" w:styleId="Ttulo1Car">
    <w:name w:val="Título 1 Car"/>
    <w:basedOn w:val="Fuentedeprrafopredeter"/>
    <w:link w:val="Ttulo1"/>
    <w:uiPriority w:val="9"/>
    <w:rsid w:val="00FE3AD3"/>
    <w:rPr>
      <w:rFonts w:ascii="Arial" w:eastAsia="Calibri" w:hAnsi="Arial" w:cs="Arial"/>
      <w:b/>
      <w:sz w:val="28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E3AD3"/>
    <w:rPr>
      <w:rFonts w:ascii="Arial" w:eastAsia="Calibri" w:hAnsi="Arial" w:cs="Arial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FE3AD3"/>
    <w:rPr>
      <w:rFonts w:ascii="Arial" w:eastAsia="Calibri" w:hAnsi="Arial" w:cs="Arial"/>
      <w:sz w:val="24"/>
      <w:szCs w:val="24"/>
    </w:rPr>
  </w:style>
  <w:style w:type="table" w:styleId="Tablaconcuadrcula">
    <w:name w:val="Table Grid"/>
    <w:basedOn w:val="Tablanormal"/>
    <w:uiPriority w:val="59"/>
    <w:rsid w:val="00FE3AD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FE3AD3"/>
    <w:rPr>
      <w:i/>
      <w:iCs/>
    </w:rPr>
  </w:style>
  <w:style w:type="character" w:customStyle="1" w:styleId="markedcontent">
    <w:name w:val="markedcontent"/>
    <w:rsid w:val="00FE3AD3"/>
  </w:style>
  <w:style w:type="character" w:customStyle="1" w:styleId="SinespaciadoCar">
    <w:name w:val="Sin espaciado Car"/>
    <w:link w:val="Sinespaciado"/>
    <w:uiPriority w:val="1"/>
    <w:rsid w:val="00FE3AD3"/>
  </w:style>
  <w:style w:type="character" w:customStyle="1" w:styleId="eop">
    <w:name w:val="eop"/>
    <w:rsid w:val="00FE3AD3"/>
  </w:style>
  <w:style w:type="character" w:customStyle="1" w:styleId="spellingerror">
    <w:name w:val="spellingerror"/>
    <w:rsid w:val="00FE3AD3"/>
  </w:style>
  <w:style w:type="paragraph" w:styleId="Textocomentario">
    <w:name w:val="annotation text"/>
    <w:basedOn w:val="Normal"/>
    <w:link w:val="TextocomentarioCar"/>
    <w:uiPriority w:val="99"/>
    <w:unhideWhenUsed/>
    <w:rsid w:val="00FE3AD3"/>
    <w:pPr>
      <w:spacing w:after="160"/>
    </w:pPr>
    <w:rPr>
      <w:rFonts w:ascii="Calibri" w:eastAsia="Calibri" w:hAnsi="Calibri"/>
      <w:sz w:val="20"/>
      <w:szCs w:val="20"/>
      <w:lang w:val="es-CR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E3AD3"/>
    <w:rPr>
      <w:rFonts w:ascii="Calibri" w:eastAsia="Calibri" w:hAnsi="Calibri" w:cs="Times New Roman"/>
      <w:sz w:val="20"/>
      <w:szCs w:val="20"/>
    </w:rPr>
  </w:style>
  <w:style w:type="character" w:customStyle="1" w:styleId="cf01">
    <w:name w:val="cf01"/>
    <w:rsid w:val="00FE3AD3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FE3AD3"/>
    <w:pPr>
      <w:spacing w:before="100" w:beforeAutospacing="1" w:after="100" w:afterAutospacing="1"/>
    </w:pPr>
    <w:rPr>
      <w:lang w:val="es-CR" w:eastAsia="es-CR"/>
    </w:rPr>
  </w:style>
  <w:style w:type="paragraph" w:customStyle="1" w:styleId="Default">
    <w:name w:val="Default"/>
    <w:rsid w:val="00FE3A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R"/>
    </w:rPr>
  </w:style>
  <w:style w:type="paragraph" w:customStyle="1" w:styleId="xxmsonormal">
    <w:name w:val="x_x_msonormal"/>
    <w:basedOn w:val="Normal"/>
    <w:uiPriority w:val="99"/>
    <w:rsid w:val="00FE3AD3"/>
    <w:rPr>
      <w:rFonts w:eastAsia="Calibri"/>
      <w:lang w:val="es-CR" w:eastAsia="es-CR"/>
    </w:rPr>
  </w:style>
  <w:style w:type="character" w:customStyle="1" w:styleId="Mencinsinresolver3">
    <w:name w:val="Mención sin resolver3"/>
    <w:uiPriority w:val="99"/>
    <w:semiHidden/>
    <w:unhideWhenUsed/>
    <w:rsid w:val="00FE3AD3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E3A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FE3A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FE3A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FE3A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FE3A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FE3A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FE3A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FE3A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FE3A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FE3A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FE3A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FE3A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aliases w:val="Título de TDC"/>
    <w:basedOn w:val="Ttulo1"/>
    <w:next w:val="Normal"/>
    <w:uiPriority w:val="39"/>
    <w:unhideWhenUsed/>
    <w:qFormat/>
    <w:rsid w:val="00FE3AD3"/>
    <w:pPr>
      <w:outlineLvl w:val="9"/>
    </w:pPr>
    <w:rPr>
      <w:lang w:eastAsia="es-CR"/>
    </w:rPr>
  </w:style>
  <w:style w:type="paragraph" w:customStyle="1" w:styleId="Estilo1">
    <w:name w:val="Estilo1"/>
    <w:basedOn w:val="Normal"/>
    <w:link w:val="Estilo1Car"/>
    <w:qFormat/>
    <w:rsid w:val="00FE3AD3"/>
    <w:pPr>
      <w:spacing w:after="160" w:line="259" w:lineRule="auto"/>
    </w:pPr>
    <w:rPr>
      <w:rFonts w:ascii="Arial" w:eastAsia="Calibri" w:hAnsi="Arial" w:cs="Arial"/>
      <w:b/>
      <w:sz w:val="28"/>
      <w:lang w:val="es-CR" w:eastAsia="en-US"/>
    </w:rPr>
  </w:style>
  <w:style w:type="paragraph" w:customStyle="1" w:styleId="Estilo2">
    <w:name w:val="Estilo2"/>
    <w:basedOn w:val="Normal"/>
    <w:link w:val="Estilo2Car"/>
    <w:qFormat/>
    <w:rsid w:val="00FE3AD3"/>
    <w:pPr>
      <w:spacing w:after="160" w:line="259" w:lineRule="auto"/>
    </w:pPr>
    <w:rPr>
      <w:rFonts w:ascii="Arial" w:eastAsia="Calibri" w:hAnsi="Arial" w:cs="Arial"/>
      <w:lang w:val="es-CR" w:eastAsia="en-US"/>
    </w:rPr>
  </w:style>
  <w:style w:type="character" w:customStyle="1" w:styleId="Estilo1Car">
    <w:name w:val="Estilo1 Car"/>
    <w:link w:val="Estilo1"/>
    <w:rsid w:val="00FE3AD3"/>
    <w:rPr>
      <w:rFonts w:ascii="Arial" w:eastAsia="Calibri" w:hAnsi="Arial" w:cs="Arial"/>
      <w:b/>
      <w:sz w:val="28"/>
      <w:szCs w:val="24"/>
    </w:rPr>
  </w:style>
  <w:style w:type="paragraph" w:customStyle="1" w:styleId="Estilo3">
    <w:name w:val="Estilo3"/>
    <w:basedOn w:val="Normal"/>
    <w:link w:val="Estilo3Car"/>
    <w:qFormat/>
    <w:rsid w:val="00FE3AD3"/>
    <w:pPr>
      <w:spacing w:after="160" w:line="259" w:lineRule="auto"/>
    </w:pPr>
    <w:rPr>
      <w:rFonts w:ascii="Arial" w:eastAsia="Calibri" w:hAnsi="Arial" w:cs="Arial"/>
      <w:lang w:val="es-CR" w:eastAsia="en-US"/>
    </w:rPr>
  </w:style>
  <w:style w:type="character" w:customStyle="1" w:styleId="Estilo2Car">
    <w:name w:val="Estilo2 Car"/>
    <w:link w:val="Estilo2"/>
    <w:rsid w:val="00FE3AD3"/>
    <w:rPr>
      <w:rFonts w:ascii="Arial" w:eastAsia="Calibri" w:hAnsi="Arial" w:cs="Arial"/>
      <w:sz w:val="24"/>
      <w:szCs w:val="24"/>
    </w:rPr>
  </w:style>
  <w:style w:type="character" w:customStyle="1" w:styleId="Estilo3Car">
    <w:name w:val="Estilo3 Car"/>
    <w:link w:val="Estilo3"/>
    <w:rsid w:val="00FE3AD3"/>
    <w:rPr>
      <w:rFonts w:ascii="Arial" w:eastAsia="Calibri" w:hAnsi="Arial" w:cs="Arial"/>
      <w:sz w:val="24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FE3AD3"/>
    <w:pPr>
      <w:spacing w:after="100" w:line="259" w:lineRule="auto"/>
    </w:pPr>
    <w:rPr>
      <w:rFonts w:ascii="Calibri" w:eastAsia="Calibri" w:hAnsi="Calibri"/>
      <w:sz w:val="22"/>
      <w:szCs w:val="22"/>
      <w:lang w:val="es-CR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FE3AD3"/>
    <w:pPr>
      <w:tabs>
        <w:tab w:val="right" w:leader="dot" w:pos="9394"/>
      </w:tabs>
      <w:spacing w:after="100" w:line="259" w:lineRule="auto"/>
      <w:ind w:left="220"/>
    </w:pPr>
    <w:rPr>
      <w:rFonts w:ascii="Arial" w:eastAsia="Calibri" w:hAnsi="Arial" w:cs="Arial"/>
      <w:noProof/>
      <w:lang w:val="es-CR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FE3AD3"/>
    <w:pPr>
      <w:spacing w:after="100" w:line="259" w:lineRule="auto"/>
      <w:ind w:left="440"/>
    </w:pPr>
    <w:rPr>
      <w:rFonts w:ascii="Calibri" w:eastAsia="Calibri" w:hAnsi="Calibri"/>
      <w:sz w:val="22"/>
      <w:szCs w:val="22"/>
      <w:lang w:val="es-CR" w:eastAsia="en-US"/>
    </w:rPr>
  </w:style>
  <w:style w:type="character" w:customStyle="1" w:styleId="ms-button-flexcontainer">
    <w:name w:val="ms-button-flexcontainer"/>
    <w:basedOn w:val="Fuentedeprrafopredeter"/>
    <w:rsid w:val="00C24587"/>
  </w:style>
  <w:style w:type="character" w:styleId="Mencinsinresolver">
    <w:name w:val="Unresolved Mention"/>
    <w:basedOn w:val="Fuentedeprrafopredeter"/>
    <w:uiPriority w:val="99"/>
    <w:semiHidden/>
    <w:unhideWhenUsed/>
    <w:rsid w:val="00B45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8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mailto:magaly.solano.solano@mep.go.cr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diagramData" Target="diagrams/data1.xml"/><Relationship Id="rId12" Type="http://schemas.openxmlformats.org/officeDocument/2006/relationships/hyperlink" Target="mailto:stephanie.quesada.mendez@mep.go.cr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gestiondelriesgo@mep.go.cr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ana.viales.venegas@mep.go.cr" TargetMode="External"/><Relationship Id="rId23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mailto:angie.torres.carrillo@mep.go.cr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p.go.cr" TargetMode="External"/><Relationship Id="rId2" Type="http://schemas.openxmlformats.org/officeDocument/2006/relationships/hyperlink" Target="http://www.juegosdeportivosestudiantiles.com" TargetMode="External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p.go.cr" TargetMode="External"/><Relationship Id="rId2" Type="http://schemas.openxmlformats.org/officeDocument/2006/relationships/hyperlink" Target="http://www.juegosdeportivosestudiantiles.com" TargetMode="External"/><Relationship Id="rId1" Type="http://schemas.openxmlformats.org/officeDocument/2006/relationships/image" Target="media/image4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696A95-CBE9-4EF1-8D2B-A797982889CC}" type="doc">
      <dgm:prSet loTypeId="urn:microsoft.com/office/officeart/2005/8/layout/cycle4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R"/>
        </a:p>
      </dgm:t>
    </dgm:pt>
    <dgm:pt modelId="{3659D602-CDEE-497C-A298-BF50C9DDA511}">
      <dgm:prSet phldrT="[Texto]"/>
      <dgm:spPr>
        <a:xfrm>
          <a:off x="991009" y="162334"/>
          <a:ext cx="1233173" cy="1233173"/>
        </a:xfrm>
        <a:prstGeom prst="pieWedge">
          <a:avLst/>
        </a:prstGeom>
        <a:solidFill>
          <a:srgbClr val="00B05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s-C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Verde</a:t>
          </a:r>
        </a:p>
      </dgm:t>
    </dgm:pt>
    <dgm:pt modelId="{4FD93752-BD4D-4917-9995-47F1ABDC7CA9}" type="parTrans" cxnId="{3262F444-DA86-48EE-A1A8-47233BB2D02D}">
      <dgm:prSet/>
      <dgm:spPr/>
      <dgm:t>
        <a:bodyPr/>
        <a:lstStyle/>
        <a:p>
          <a:pPr algn="ctr"/>
          <a:endParaRPr lang="es-CR"/>
        </a:p>
      </dgm:t>
    </dgm:pt>
    <dgm:pt modelId="{6B10A995-820B-44A4-8303-0C35C0E1A7EA}" type="sibTrans" cxnId="{3262F444-DA86-48EE-A1A8-47233BB2D02D}">
      <dgm:prSet/>
      <dgm:spPr/>
      <dgm:t>
        <a:bodyPr/>
        <a:lstStyle/>
        <a:p>
          <a:pPr algn="ctr"/>
          <a:endParaRPr lang="es-CR"/>
        </a:p>
      </dgm:t>
    </dgm:pt>
    <dgm:pt modelId="{CD8E8B95-5605-46D0-A70E-2DABA7BCD29C}">
      <dgm:prSet phldrT="[Texto]"/>
      <dgm:spPr>
        <a:xfrm>
          <a:off x="401478" y="0"/>
          <a:ext cx="1406899" cy="91135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buChar char="•"/>
          </a:pPr>
          <a:r>
            <a:rPr lang="es-C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Información.</a:t>
          </a:r>
        </a:p>
      </dgm:t>
    </dgm:pt>
    <dgm:pt modelId="{9A8C411B-5A72-4505-9E68-5741DA31252D}" type="parTrans" cxnId="{FE08B82F-930B-4620-9BC8-FEC7A5DEBC43}">
      <dgm:prSet/>
      <dgm:spPr/>
      <dgm:t>
        <a:bodyPr/>
        <a:lstStyle/>
        <a:p>
          <a:pPr algn="ctr"/>
          <a:endParaRPr lang="es-CR"/>
        </a:p>
      </dgm:t>
    </dgm:pt>
    <dgm:pt modelId="{E883D445-2E04-40B2-92FF-811746A17666}" type="sibTrans" cxnId="{FE08B82F-930B-4620-9BC8-FEC7A5DEBC43}">
      <dgm:prSet/>
      <dgm:spPr/>
      <dgm:t>
        <a:bodyPr/>
        <a:lstStyle/>
        <a:p>
          <a:pPr algn="ctr"/>
          <a:endParaRPr lang="es-CR"/>
        </a:p>
      </dgm:t>
    </dgm:pt>
    <dgm:pt modelId="{FE15E1F5-90A0-4475-8547-DE93FDAD4022}">
      <dgm:prSet phldrT="[Texto]"/>
      <dgm:spPr>
        <a:xfrm rot="5400000">
          <a:off x="2281142" y="162334"/>
          <a:ext cx="1233173" cy="1233173"/>
        </a:xfrm>
        <a:prstGeom prst="pieWedge">
          <a:avLst/>
        </a:prstGeom>
        <a:solidFill>
          <a:srgbClr val="FFFF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s-C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Amarilla</a:t>
          </a:r>
        </a:p>
      </dgm:t>
    </dgm:pt>
    <dgm:pt modelId="{028AE464-6346-4515-A294-4D8E21368839}" type="parTrans" cxnId="{F4A4B84B-F6D0-48A2-A9D8-E8BFFDB21E8C}">
      <dgm:prSet/>
      <dgm:spPr/>
      <dgm:t>
        <a:bodyPr/>
        <a:lstStyle/>
        <a:p>
          <a:pPr algn="ctr"/>
          <a:endParaRPr lang="es-CR"/>
        </a:p>
      </dgm:t>
    </dgm:pt>
    <dgm:pt modelId="{7EDE28CA-F1FE-447D-A6B8-923BF3E43EFE}" type="sibTrans" cxnId="{F4A4B84B-F6D0-48A2-A9D8-E8BFFDB21E8C}">
      <dgm:prSet/>
      <dgm:spPr/>
      <dgm:t>
        <a:bodyPr/>
        <a:lstStyle/>
        <a:p>
          <a:pPr algn="ctr"/>
          <a:endParaRPr lang="es-CR"/>
        </a:p>
      </dgm:t>
    </dgm:pt>
    <dgm:pt modelId="{5E4A8D21-E3D0-48C9-B6FC-032DCED5266D}">
      <dgm:prSet phldrT="[Texto]"/>
      <dgm:spPr>
        <a:xfrm>
          <a:off x="2696946" y="0"/>
          <a:ext cx="1406899" cy="91135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buChar char="•"/>
          </a:pPr>
          <a:r>
            <a:rPr lang="es-C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Preparación.</a:t>
          </a:r>
        </a:p>
      </dgm:t>
    </dgm:pt>
    <dgm:pt modelId="{B703DFDF-C7C3-4DBF-9DAF-CBF5A50D66A6}" type="parTrans" cxnId="{DFACAE9F-0D9B-443D-BF3D-BC5C1C942C01}">
      <dgm:prSet/>
      <dgm:spPr/>
      <dgm:t>
        <a:bodyPr/>
        <a:lstStyle/>
        <a:p>
          <a:pPr algn="ctr"/>
          <a:endParaRPr lang="es-CR"/>
        </a:p>
      </dgm:t>
    </dgm:pt>
    <dgm:pt modelId="{286BED15-4290-439A-9CA5-0BE97E426A89}" type="sibTrans" cxnId="{DFACAE9F-0D9B-443D-BF3D-BC5C1C942C01}">
      <dgm:prSet/>
      <dgm:spPr/>
      <dgm:t>
        <a:bodyPr/>
        <a:lstStyle/>
        <a:p>
          <a:pPr algn="ctr"/>
          <a:endParaRPr lang="es-CR"/>
        </a:p>
      </dgm:t>
    </dgm:pt>
    <dgm:pt modelId="{D4947901-9ABE-402B-A506-0636A67524CE}">
      <dgm:prSet phldrT="[Texto]"/>
      <dgm:spPr>
        <a:xfrm rot="10800000">
          <a:off x="2281142" y="1452467"/>
          <a:ext cx="1233173" cy="1233173"/>
        </a:xfrm>
        <a:prstGeom prst="pieWedge">
          <a:avLst/>
        </a:prstGeom>
        <a:solidFill>
          <a:srgbClr val="FFC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s-C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Naranja</a:t>
          </a:r>
        </a:p>
      </dgm:t>
    </dgm:pt>
    <dgm:pt modelId="{2407C214-E38D-47B0-9CAF-D242E3ACC9AD}" type="parTrans" cxnId="{40A3412F-559C-4487-B692-C18EA17C68B0}">
      <dgm:prSet/>
      <dgm:spPr/>
      <dgm:t>
        <a:bodyPr/>
        <a:lstStyle/>
        <a:p>
          <a:pPr algn="ctr"/>
          <a:endParaRPr lang="es-CR"/>
        </a:p>
      </dgm:t>
    </dgm:pt>
    <dgm:pt modelId="{44EF1E07-5997-4CD6-9F92-C107B2F15291}" type="sibTrans" cxnId="{40A3412F-559C-4487-B692-C18EA17C68B0}">
      <dgm:prSet/>
      <dgm:spPr/>
      <dgm:t>
        <a:bodyPr/>
        <a:lstStyle/>
        <a:p>
          <a:pPr algn="ctr"/>
          <a:endParaRPr lang="es-CR"/>
        </a:p>
      </dgm:t>
    </dgm:pt>
    <dgm:pt modelId="{A19A5659-AFCC-4669-92E1-D2CAF40F5C66}">
      <dgm:prSet phldrT="[Texto]"/>
      <dgm:spPr>
        <a:xfrm>
          <a:off x="2700928" y="1936622"/>
          <a:ext cx="1406899" cy="91135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buChar char="•"/>
          </a:pPr>
          <a:r>
            <a:rPr lang="es-C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Movilización o contención.</a:t>
          </a:r>
        </a:p>
      </dgm:t>
    </dgm:pt>
    <dgm:pt modelId="{84850078-6FDF-46AB-AFA7-B7338BC923D1}" type="parTrans" cxnId="{8D601471-A581-43CC-9063-8C4F6C9321BC}">
      <dgm:prSet/>
      <dgm:spPr/>
      <dgm:t>
        <a:bodyPr/>
        <a:lstStyle/>
        <a:p>
          <a:pPr algn="ctr"/>
          <a:endParaRPr lang="es-CR"/>
        </a:p>
      </dgm:t>
    </dgm:pt>
    <dgm:pt modelId="{5F6F927D-FA34-4CA3-B8F3-5B4180411403}" type="sibTrans" cxnId="{8D601471-A581-43CC-9063-8C4F6C9321BC}">
      <dgm:prSet/>
      <dgm:spPr/>
      <dgm:t>
        <a:bodyPr/>
        <a:lstStyle/>
        <a:p>
          <a:pPr algn="ctr"/>
          <a:endParaRPr lang="es-CR"/>
        </a:p>
      </dgm:t>
    </dgm:pt>
    <dgm:pt modelId="{35F577D5-F952-4431-9B52-638077623E59}">
      <dgm:prSet phldrT="[Texto]"/>
      <dgm:spPr>
        <a:xfrm rot="16200000">
          <a:off x="991009" y="1452467"/>
          <a:ext cx="1233173" cy="1233173"/>
        </a:xfrm>
        <a:prstGeom prst="pieWedge">
          <a:avLst/>
        </a:prstGeom>
        <a:solidFill>
          <a:srgbClr val="FF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s-C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Roja</a:t>
          </a:r>
        </a:p>
      </dgm:t>
    </dgm:pt>
    <dgm:pt modelId="{92BB26F2-0C77-4481-83C3-C642CA4104C4}" type="parTrans" cxnId="{CD9196A9-C265-4F5C-84D2-D60C774FA3C3}">
      <dgm:prSet/>
      <dgm:spPr/>
      <dgm:t>
        <a:bodyPr/>
        <a:lstStyle/>
        <a:p>
          <a:pPr algn="ctr"/>
          <a:endParaRPr lang="es-CR"/>
        </a:p>
      </dgm:t>
    </dgm:pt>
    <dgm:pt modelId="{EE8D5901-4354-49B3-BEAC-4AD6C803B7EC}" type="sibTrans" cxnId="{CD9196A9-C265-4F5C-84D2-D60C774FA3C3}">
      <dgm:prSet/>
      <dgm:spPr/>
      <dgm:t>
        <a:bodyPr/>
        <a:lstStyle/>
        <a:p>
          <a:pPr algn="ctr"/>
          <a:endParaRPr lang="es-CR"/>
        </a:p>
      </dgm:t>
    </dgm:pt>
    <dgm:pt modelId="{E0B0153B-D9C6-4628-B2D9-B46090C82C93}">
      <dgm:prSet phldrT="[Texto]"/>
      <dgm:spPr>
        <a:xfrm>
          <a:off x="401478" y="1936622"/>
          <a:ext cx="1406899" cy="91135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buChar char="•"/>
          </a:pPr>
          <a:r>
            <a:rPr lang="es-C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Evacuación y Respuesta</a:t>
          </a:r>
        </a:p>
      </dgm:t>
    </dgm:pt>
    <dgm:pt modelId="{7684CFD2-2F8E-4591-8100-1C1C65F09E56}" type="parTrans" cxnId="{DA02240A-3396-4EFA-B015-4B059ED04269}">
      <dgm:prSet/>
      <dgm:spPr/>
      <dgm:t>
        <a:bodyPr/>
        <a:lstStyle/>
        <a:p>
          <a:pPr algn="ctr"/>
          <a:endParaRPr lang="es-CR"/>
        </a:p>
      </dgm:t>
    </dgm:pt>
    <dgm:pt modelId="{4B1EBC3E-B518-4397-9934-9223467BCD99}" type="sibTrans" cxnId="{DA02240A-3396-4EFA-B015-4B059ED04269}">
      <dgm:prSet/>
      <dgm:spPr/>
      <dgm:t>
        <a:bodyPr/>
        <a:lstStyle/>
        <a:p>
          <a:pPr algn="ctr"/>
          <a:endParaRPr lang="es-CR"/>
        </a:p>
      </dgm:t>
    </dgm:pt>
    <dgm:pt modelId="{29396438-1182-4703-900C-FEAA2B0540B7}">
      <dgm:prSet phldrT="[Texto]"/>
      <dgm:spPr>
        <a:xfrm>
          <a:off x="2700928" y="1936622"/>
          <a:ext cx="1406899" cy="91135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buChar char="•"/>
          </a:pPr>
          <a:endParaRPr lang="es-C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5B2E4-F3EF-46DB-8B38-BAC57F42FB70}" type="parTrans" cxnId="{2BB70E29-16D6-4D7E-9FF8-07B169ABEE39}">
      <dgm:prSet/>
      <dgm:spPr/>
      <dgm:t>
        <a:bodyPr/>
        <a:lstStyle/>
        <a:p>
          <a:pPr algn="ctr"/>
          <a:endParaRPr lang="es-CR"/>
        </a:p>
      </dgm:t>
    </dgm:pt>
    <dgm:pt modelId="{896EA35D-375D-44C6-B92D-7FA52BF6C897}" type="sibTrans" cxnId="{2BB70E29-16D6-4D7E-9FF8-07B169ABEE39}">
      <dgm:prSet/>
      <dgm:spPr/>
      <dgm:t>
        <a:bodyPr/>
        <a:lstStyle/>
        <a:p>
          <a:pPr algn="ctr"/>
          <a:endParaRPr lang="es-CR"/>
        </a:p>
      </dgm:t>
    </dgm:pt>
    <dgm:pt modelId="{EA886C3B-05E9-48AF-AB0E-8FB55878C7A2}" type="pres">
      <dgm:prSet presAssocID="{42696A95-CBE9-4EF1-8D2B-A797982889CC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FC7E1C8D-91A5-4D82-8586-F5EFFCFB9395}" type="pres">
      <dgm:prSet presAssocID="{42696A95-CBE9-4EF1-8D2B-A797982889CC}" presName="children" presStyleCnt="0"/>
      <dgm:spPr/>
    </dgm:pt>
    <dgm:pt modelId="{A5FBC7AC-C755-4BD3-AAF8-74A5DE337111}" type="pres">
      <dgm:prSet presAssocID="{42696A95-CBE9-4EF1-8D2B-A797982889CC}" presName="child1group" presStyleCnt="0"/>
      <dgm:spPr/>
    </dgm:pt>
    <dgm:pt modelId="{2374CA12-AB65-4FB1-AE75-E749F3ED4A88}" type="pres">
      <dgm:prSet presAssocID="{42696A95-CBE9-4EF1-8D2B-A797982889CC}" presName="child1" presStyleLbl="bgAcc1" presStyleIdx="0" presStyleCnt="4"/>
      <dgm:spPr>
        <a:prstGeom prst="roundRect">
          <a:avLst>
            <a:gd name="adj" fmla="val 10000"/>
          </a:avLst>
        </a:prstGeom>
      </dgm:spPr>
    </dgm:pt>
    <dgm:pt modelId="{0E9F35FB-0DC8-453B-B1FC-65F9028D25B8}" type="pres">
      <dgm:prSet presAssocID="{42696A95-CBE9-4EF1-8D2B-A797982889CC}" presName="child1Text" presStyleLbl="bgAcc1" presStyleIdx="0" presStyleCnt="4">
        <dgm:presLayoutVars>
          <dgm:bulletEnabled val="1"/>
        </dgm:presLayoutVars>
      </dgm:prSet>
      <dgm:spPr/>
    </dgm:pt>
    <dgm:pt modelId="{5BA47341-14F1-437C-B4DD-88F1E2F39114}" type="pres">
      <dgm:prSet presAssocID="{42696A95-CBE9-4EF1-8D2B-A797982889CC}" presName="child2group" presStyleCnt="0"/>
      <dgm:spPr/>
    </dgm:pt>
    <dgm:pt modelId="{9A3BB2F6-A9C8-4CA2-B834-C78264A8A11D}" type="pres">
      <dgm:prSet presAssocID="{42696A95-CBE9-4EF1-8D2B-A797982889CC}" presName="child2" presStyleLbl="bgAcc1" presStyleIdx="1" presStyleCnt="4"/>
      <dgm:spPr>
        <a:prstGeom prst="roundRect">
          <a:avLst>
            <a:gd name="adj" fmla="val 10000"/>
          </a:avLst>
        </a:prstGeom>
      </dgm:spPr>
    </dgm:pt>
    <dgm:pt modelId="{E6F3DB29-E71B-48BC-AB97-69849E9BF716}" type="pres">
      <dgm:prSet presAssocID="{42696A95-CBE9-4EF1-8D2B-A797982889CC}" presName="child2Text" presStyleLbl="bgAcc1" presStyleIdx="1" presStyleCnt="4">
        <dgm:presLayoutVars>
          <dgm:bulletEnabled val="1"/>
        </dgm:presLayoutVars>
      </dgm:prSet>
      <dgm:spPr/>
    </dgm:pt>
    <dgm:pt modelId="{74A207C5-873E-44D9-B15E-33EC5993C4D1}" type="pres">
      <dgm:prSet presAssocID="{42696A95-CBE9-4EF1-8D2B-A797982889CC}" presName="child3group" presStyleCnt="0"/>
      <dgm:spPr/>
    </dgm:pt>
    <dgm:pt modelId="{F8C9B281-7666-4694-802C-35168110F465}" type="pres">
      <dgm:prSet presAssocID="{42696A95-CBE9-4EF1-8D2B-A797982889CC}" presName="child3" presStyleLbl="bgAcc1" presStyleIdx="2" presStyleCnt="4" custLinFactNeighborX="283"/>
      <dgm:spPr>
        <a:prstGeom prst="roundRect">
          <a:avLst>
            <a:gd name="adj" fmla="val 10000"/>
          </a:avLst>
        </a:prstGeom>
      </dgm:spPr>
    </dgm:pt>
    <dgm:pt modelId="{4E792D11-3048-4F11-9199-B963AE26336E}" type="pres">
      <dgm:prSet presAssocID="{42696A95-CBE9-4EF1-8D2B-A797982889CC}" presName="child3Text" presStyleLbl="bgAcc1" presStyleIdx="2" presStyleCnt="4">
        <dgm:presLayoutVars>
          <dgm:bulletEnabled val="1"/>
        </dgm:presLayoutVars>
      </dgm:prSet>
      <dgm:spPr/>
    </dgm:pt>
    <dgm:pt modelId="{34F25180-2FA5-440B-9331-78EC8A3E4447}" type="pres">
      <dgm:prSet presAssocID="{42696A95-CBE9-4EF1-8D2B-A797982889CC}" presName="child4group" presStyleCnt="0"/>
      <dgm:spPr/>
    </dgm:pt>
    <dgm:pt modelId="{50CE5E64-D28A-43B3-A611-6C6BF5CE4CC2}" type="pres">
      <dgm:prSet presAssocID="{42696A95-CBE9-4EF1-8D2B-A797982889CC}" presName="child4" presStyleLbl="bgAcc1" presStyleIdx="3" presStyleCnt="4"/>
      <dgm:spPr>
        <a:prstGeom prst="roundRect">
          <a:avLst>
            <a:gd name="adj" fmla="val 10000"/>
          </a:avLst>
        </a:prstGeom>
      </dgm:spPr>
    </dgm:pt>
    <dgm:pt modelId="{177966C1-4FAD-4855-97CB-DE56F86BBEBA}" type="pres">
      <dgm:prSet presAssocID="{42696A95-CBE9-4EF1-8D2B-A797982889CC}" presName="child4Text" presStyleLbl="bgAcc1" presStyleIdx="3" presStyleCnt="4">
        <dgm:presLayoutVars>
          <dgm:bulletEnabled val="1"/>
        </dgm:presLayoutVars>
      </dgm:prSet>
      <dgm:spPr/>
    </dgm:pt>
    <dgm:pt modelId="{3FFA3720-908F-4213-A47C-94D0AC650446}" type="pres">
      <dgm:prSet presAssocID="{42696A95-CBE9-4EF1-8D2B-A797982889CC}" presName="childPlaceholder" presStyleCnt="0"/>
      <dgm:spPr/>
    </dgm:pt>
    <dgm:pt modelId="{E222C435-C737-477C-A049-E5DECBF56E70}" type="pres">
      <dgm:prSet presAssocID="{42696A95-CBE9-4EF1-8D2B-A797982889CC}" presName="circle" presStyleCnt="0"/>
      <dgm:spPr/>
    </dgm:pt>
    <dgm:pt modelId="{F5792E53-4808-4B3D-B070-B526CBEA8F0B}" type="pres">
      <dgm:prSet presAssocID="{42696A95-CBE9-4EF1-8D2B-A797982889CC}" presName="quadrant1" presStyleLbl="node1" presStyleIdx="0" presStyleCnt="4">
        <dgm:presLayoutVars>
          <dgm:chMax val="1"/>
          <dgm:bulletEnabled val="1"/>
        </dgm:presLayoutVars>
      </dgm:prSet>
      <dgm:spPr>
        <a:prstGeom prst="pieWedge">
          <a:avLst/>
        </a:prstGeom>
      </dgm:spPr>
    </dgm:pt>
    <dgm:pt modelId="{7DAC23FC-CE52-445B-BCB8-8FBFD4B1D191}" type="pres">
      <dgm:prSet presAssocID="{42696A95-CBE9-4EF1-8D2B-A797982889CC}" presName="quadrant2" presStyleLbl="node1" presStyleIdx="1" presStyleCnt="4">
        <dgm:presLayoutVars>
          <dgm:chMax val="1"/>
          <dgm:bulletEnabled val="1"/>
        </dgm:presLayoutVars>
      </dgm:prSet>
      <dgm:spPr>
        <a:prstGeom prst="pieWedge">
          <a:avLst/>
        </a:prstGeom>
      </dgm:spPr>
    </dgm:pt>
    <dgm:pt modelId="{304D4AF9-BB5F-4EFF-81B7-C9547B3854EA}" type="pres">
      <dgm:prSet presAssocID="{42696A95-CBE9-4EF1-8D2B-A797982889CC}" presName="quadrant3" presStyleLbl="node1" presStyleIdx="2" presStyleCnt="4">
        <dgm:presLayoutVars>
          <dgm:chMax val="1"/>
          <dgm:bulletEnabled val="1"/>
        </dgm:presLayoutVars>
      </dgm:prSet>
      <dgm:spPr>
        <a:prstGeom prst="pieWedge">
          <a:avLst/>
        </a:prstGeom>
      </dgm:spPr>
    </dgm:pt>
    <dgm:pt modelId="{24B21E27-3BD4-42D4-B314-4B8665734765}" type="pres">
      <dgm:prSet presAssocID="{42696A95-CBE9-4EF1-8D2B-A797982889CC}" presName="quadrant4" presStyleLbl="node1" presStyleIdx="3" presStyleCnt="4">
        <dgm:presLayoutVars>
          <dgm:chMax val="1"/>
          <dgm:bulletEnabled val="1"/>
        </dgm:presLayoutVars>
      </dgm:prSet>
      <dgm:spPr>
        <a:prstGeom prst="pieWedge">
          <a:avLst/>
        </a:prstGeom>
      </dgm:spPr>
    </dgm:pt>
    <dgm:pt modelId="{AF32EA0D-9FFF-439A-BE00-4B7BC3EA7B84}" type="pres">
      <dgm:prSet presAssocID="{42696A95-CBE9-4EF1-8D2B-A797982889CC}" presName="quadrantPlaceholder" presStyleCnt="0"/>
      <dgm:spPr/>
    </dgm:pt>
    <dgm:pt modelId="{8FBA432D-BCF1-4334-9999-04E385AC41E4}" type="pres">
      <dgm:prSet presAssocID="{42696A95-CBE9-4EF1-8D2B-A797982889CC}" presName="center1" presStyleLbl="fgShp" presStyleIdx="0" presStyleCnt="2"/>
      <dgm:spPr>
        <a:xfrm>
          <a:off x="2039776" y="1167669"/>
          <a:ext cx="425772" cy="370236"/>
        </a:xfrm>
        <a:prstGeom prst="circularArrow">
          <a:avLst/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2C861081-6ED5-4DAB-ACE8-969B580A5E8D}" type="pres">
      <dgm:prSet presAssocID="{42696A95-CBE9-4EF1-8D2B-A797982889CC}" presName="center2" presStyleLbl="fgShp" presStyleIdx="1" presStyleCnt="2"/>
      <dgm:spPr>
        <a:xfrm rot="10800000">
          <a:off x="2039776" y="1310068"/>
          <a:ext cx="425772" cy="370236"/>
        </a:xfrm>
        <a:prstGeom prst="circularArrow">
          <a:avLst/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</dgm:ptLst>
  <dgm:cxnLst>
    <dgm:cxn modelId="{DA02240A-3396-4EFA-B015-4B059ED04269}" srcId="{35F577D5-F952-4431-9B52-638077623E59}" destId="{E0B0153B-D9C6-4628-B2D9-B46090C82C93}" srcOrd="0" destOrd="0" parTransId="{7684CFD2-2F8E-4591-8100-1C1C65F09E56}" sibTransId="{4B1EBC3E-B518-4397-9934-9223467BCD99}"/>
    <dgm:cxn modelId="{CA9E570B-AE61-4ACA-A7FE-101369563B20}" type="presOf" srcId="{A19A5659-AFCC-4669-92E1-D2CAF40F5C66}" destId="{4E792D11-3048-4F11-9199-B963AE26336E}" srcOrd="1" destOrd="0" presId="urn:microsoft.com/office/officeart/2005/8/layout/cycle4"/>
    <dgm:cxn modelId="{E8920312-1960-49D7-A0F7-F5F93BF3C15D}" type="presOf" srcId="{42696A95-CBE9-4EF1-8D2B-A797982889CC}" destId="{EA886C3B-05E9-48AF-AB0E-8FB55878C7A2}" srcOrd="0" destOrd="0" presId="urn:microsoft.com/office/officeart/2005/8/layout/cycle4"/>
    <dgm:cxn modelId="{8E8B3917-D5A3-40CB-9D46-5E049318540A}" type="presOf" srcId="{E0B0153B-D9C6-4628-B2D9-B46090C82C93}" destId="{50CE5E64-D28A-43B3-A611-6C6BF5CE4CC2}" srcOrd="0" destOrd="0" presId="urn:microsoft.com/office/officeart/2005/8/layout/cycle4"/>
    <dgm:cxn modelId="{2BB70E29-16D6-4D7E-9FF8-07B169ABEE39}" srcId="{D4947901-9ABE-402B-A506-0636A67524CE}" destId="{29396438-1182-4703-900C-FEAA2B0540B7}" srcOrd="1" destOrd="0" parTransId="{4375B2E4-F3EF-46DB-8B38-BAC57F42FB70}" sibTransId="{896EA35D-375D-44C6-B92D-7FA52BF6C897}"/>
    <dgm:cxn modelId="{FDB1302B-D9F5-4EDD-A556-55E693705107}" type="presOf" srcId="{35F577D5-F952-4431-9B52-638077623E59}" destId="{24B21E27-3BD4-42D4-B314-4B8665734765}" srcOrd="0" destOrd="0" presId="urn:microsoft.com/office/officeart/2005/8/layout/cycle4"/>
    <dgm:cxn modelId="{40A3412F-559C-4487-B692-C18EA17C68B0}" srcId="{42696A95-CBE9-4EF1-8D2B-A797982889CC}" destId="{D4947901-9ABE-402B-A506-0636A67524CE}" srcOrd="2" destOrd="0" parTransId="{2407C214-E38D-47B0-9CAF-D242E3ACC9AD}" sibTransId="{44EF1E07-5997-4CD6-9F92-C107B2F15291}"/>
    <dgm:cxn modelId="{FE08B82F-930B-4620-9BC8-FEC7A5DEBC43}" srcId="{3659D602-CDEE-497C-A298-BF50C9DDA511}" destId="{CD8E8B95-5605-46D0-A70E-2DABA7BCD29C}" srcOrd="0" destOrd="0" parTransId="{9A8C411B-5A72-4505-9E68-5741DA31252D}" sibTransId="{E883D445-2E04-40B2-92FF-811746A17666}"/>
    <dgm:cxn modelId="{4A76793B-893E-4275-9C0F-2575A4E2E6C6}" type="presOf" srcId="{29396438-1182-4703-900C-FEAA2B0540B7}" destId="{4E792D11-3048-4F11-9199-B963AE26336E}" srcOrd="1" destOrd="1" presId="urn:microsoft.com/office/officeart/2005/8/layout/cycle4"/>
    <dgm:cxn modelId="{DD831541-CF22-48B3-8EC3-3F3B5E4A7022}" type="presOf" srcId="{A19A5659-AFCC-4669-92E1-D2CAF40F5C66}" destId="{F8C9B281-7666-4694-802C-35168110F465}" srcOrd="0" destOrd="0" presId="urn:microsoft.com/office/officeart/2005/8/layout/cycle4"/>
    <dgm:cxn modelId="{3262F444-DA86-48EE-A1A8-47233BB2D02D}" srcId="{42696A95-CBE9-4EF1-8D2B-A797982889CC}" destId="{3659D602-CDEE-497C-A298-BF50C9DDA511}" srcOrd="0" destOrd="0" parTransId="{4FD93752-BD4D-4917-9995-47F1ABDC7CA9}" sibTransId="{6B10A995-820B-44A4-8303-0C35C0E1A7EA}"/>
    <dgm:cxn modelId="{F4A4B84B-F6D0-48A2-A9D8-E8BFFDB21E8C}" srcId="{42696A95-CBE9-4EF1-8D2B-A797982889CC}" destId="{FE15E1F5-90A0-4475-8547-DE93FDAD4022}" srcOrd="1" destOrd="0" parTransId="{028AE464-6346-4515-A294-4D8E21368839}" sibTransId="{7EDE28CA-F1FE-447D-A6B8-923BF3E43EFE}"/>
    <dgm:cxn modelId="{DE72306F-A1C5-40B9-A018-80FD4D8DCB9A}" type="presOf" srcId="{D4947901-9ABE-402B-A506-0636A67524CE}" destId="{304D4AF9-BB5F-4EFF-81B7-C9547B3854EA}" srcOrd="0" destOrd="0" presId="urn:microsoft.com/office/officeart/2005/8/layout/cycle4"/>
    <dgm:cxn modelId="{8D601471-A581-43CC-9063-8C4F6C9321BC}" srcId="{D4947901-9ABE-402B-A506-0636A67524CE}" destId="{A19A5659-AFCC-4669-92E1-D2CAF40F5C66}" srcOrd="0" destOrd="0" parTransId="{84850078-6FDF-46AB-AFA7-B7338BC923D1}" sibTransId="{5F6F927D-FA34-4CA3-B8F3-5B4180411403}"/>
    <dgm:cxn modelId="{B4322E55-7987-426A-8E92-339732834F52}" type="presOf" srcId="{3659D602-CDEE-497C-A298-BF50C9DDA511}" destId="{F5792E53-4808-4B3D-B070-B526CBEA8F0B}" srcOrd="0" destOrd="0" presId="urn:microsoft.com/office/officeart/2005/8/layout/cycle4"/>
    <dgm:cxn modelId="{DFACAE9F-0D9B-443D-BF3D-BC5C1C942C01}" srcId="{FE15E1F5-90A0-4475-8547-DE93FDAD4022}" destId="{5E4A8D21-E3D0-48C9-B6FC-032DCED5266D}" srcOrd="0" destOrd="0" parTransId="{B703DFDF-C7C3-4DBF-9DAF-CBF5A50D66A6}" sibTransId="{286BED15-4290-439A-9CA5-0BE97E426A89}"/>
    <dgm:cxn modelId="{CB27B5A7-5471-401E-AFCF-CCFB1B44E30F}" type="presOf" srcId="{5E4A8D21-E3D0-48C9-B6FC-032DCED5266D}" destId="{9A3BB2F6-A9C8-4CA2-B834-C78264A8A11D}" srcOrd="0" destOrd="0" presId="urn:microsoft.com/office/officeart/2005/8/layout/cycle4"/>
    <dgm:cxn modelId="{CD9196A9-C265-4F5C-84D2-D60C774FA3C3}" srcId="{42696A95-CBE9-4EF1-8D2B-A797982889CC}" destId="{35F577D5-F952-4431-9B52-638077623E59}" srcOrd="3" destOrd="0" parTransId="{92BB26F2-0C77-4481-83C3-C642CA4104C4}" sibTransId="{EE8D5901-4354-49B3-BEAC-4AD6C803B7EC}"/>
    <dgm:cxn modelId="{48B9C1C0-6953-480E-8A19-F88DBB44210D}" type="presOf" srcId="{CD8E8B95-5605-46D0-A70E-2DABA7BCD29C}" destId="{0E9F35FB-0DC8-453B-B1FC-65F9028D25B8}" srcOrd="1" destOrd="0" presId="urn:microsoft.com/office/officeart/2005/8/layout/cycle4"/>
    <dgm:cxn modelId="{DA1C58C9-203C-4828-BD33-C5EA316DABEE}" type="presOf" srcId="{29396438-1182-4703-900C-FEAA2B0540B7}" destId="{F8C9B281-7666-4694-802C-35168110F465}" srcOrd="0" destOrd="1" presId="urn:microsoft.com/office/officeart/2005/8/layout/cycle4"/>
    <dgm:cxn modelId="{0E1B6ECD-1AE3-4A90-AA96-4D59B24F3543}" type="presOf" srcId="{FE15E1F5-90A0-4475-8547-DE93FDAD4022}" destId="{7DAC23FC-CE52-445B-BCB8-8FBFD4B1D191}" srcOrd="0" destOrd="0" presId="urn:microsoft.com/office/officeart/2005/8/layout/cycle4"/>
    <dgm:cxn modelId="{F030C4CD-244A-4BF1-82B0-D941EF7695CF}" type="presOf" srcId="{E0B0153B-D9C6-4628-B2D9-B46090C82C93}" destId="{177966C1-4FAD-4855-97CB-DE56F86BBEBA}" srcOrd="1" destOrd="0" presId="urn:microsoft.com/office/officeart/2005/8/layout/cycle4"/>
    <dgm:cxn modelId="{4CEE91D2-A8F0-434F-A1F0-BD45859EBEEA}" type="presOf" srcId="{CD8E8B95-5605-46D0-A70E-2DABA7BCD29C}" destId="{2374CA12-AB65-4FB1-AE75-E749F3ED4A88}" srcOrd="0" destOrd="0" presId="urn:microsoft.com/office/officeart/2005/8/layout/cycle4"/>
    <dgm:cxn modelId="{CB5627FA-6D79-44A1-8073-740DAF12E37D}" type="presOf" srcId="{5E4A8D21-E3D0-48C9-B6FC-032DCED5266D}" destId="{E6F3DB29-E71B-48BC-AB97-69849E9BF716}" srcOrd="1" destOrd="0" presId="urn:microsoft.com/office/officeart/2005/8/layout/cycle4"/>
    <dgm:cxn modelId="{93A7AD5E-D8F4-4D62-9674-5F4A6F27699B}" type="presParOf" srcId="{EA886C3B-05E9-48AF-AB0E-8FB55878C7A2}" destId="{FC7E1C8D-91A5-4D82-8586-F5EFFCFB9395}" srcOrd="0" destOrd="0" presId="urn:microsoft.com/office/officeart/2005/8/layout/cycle4"/>
    <dgm:cxn modelId="{530C8DB6-199E-4111-B104-30A13BE5F725}" type="presParOf" srcId="{FC7E1C8D-91A5-4D82-8586-F5EFFCFB9395}" destId="{A5FBC7AC-C755-4BD3-AAF8-74A5DE337111}" srcOrd="0" destOrd="0" presId="urn:microsoft.com/office/officeart/2005/8/layout/cycle4"/>
    <dgm:cxn modelId="{912943D3-F6F9-4034-95B2-4810144CBEC2}" type="presParOf" srcId="{A5FBC7AC-C755-4BD3-AAF8-74A5DE337111}" destId="{2374CA12-AB65-4FB1-AE75-E749F3ED4A88}" srcOrd="0" destOrd="0" presId="urn:microsoft.com/office/officeart/2005/8/layout/cycle4"/>
    <dgm:cxn modelId="{8C66DD9F-157A-44FA-9399-4DA06A0D969F}" type="presParOf" srcId="{A5FBC7AC-C755-4BD3-AAF8-74A5DE337111}" destId="{0E9F35FB-0DC8-453B-B1FC-65F9028D25B8}" srcOrd="1" destOrd="0" presId="urn:microsoft.com/office/officeart/2005/8/layout/cycle4"/>
    <dgm:cxn modelId="{B4804278-4284-4662-8689-3BDE7BBBC1DE}" type="presParOf" srcId="{FC7E1C8D-91A5-4D82-8586-F5EFFCFB9395}" destId="{5BA47341-14F1-437C-B4DD-88F1E2F39114}" srcOrd="1" destOrd="0" presId="urn:microsoft.com/office/officeart/2005/8/layout/cycle4"/>
    <dgm:cxn modelId="{27E35373-8954-497F-BEDA-208C3A8E8829}" type="presParOf" srcId="{5BA47341-14F1-437C-B4DD-88F1E2F39114}" destId="{9A3BB2F6-A9C8-4CA2-B834-C78264A8A11D}" srcOrd="0" destOrd="0" presId="urn:microsoft.com/office/officeart/2005/8/layout/cycle4"/>
    <dgm:cxn modelId="{4E32BCEC-86F8-45A7-B575-7B7C0B52711C}" type="presParOf" srcId="{5BA47341-14F1-437C-B4DD-88F1E2F39114}" destId="{E6F3DB29-E71B-48BC-AB97-69849E9BF716}" srcOrd="1" destOrd="0" presId="urn:microsoft.com/office/officeart/2005/8/layout/cycle4"/>
    <dgm:cxn modelId="{695F193B-F47F-4BDF-AD81-6031F54A693F}" type="presParOf" srcId="{FC7E1C8D-91A5-4D82-8586-F5EFFCFB9395}" destId="{74A207C5-873E-44D9-B15E-33EC5993C4D1}" srcOrd="2" destOrd="0" presId="urn:microsoft.com/office/officeart/2005/8/layout/cycle4"/>
    <dgm:cxn modelId="{DE4A6F5B-DC55-4A79-93E1-FDDAF03C11DE}" type="presParOf" srcId="{74A207C5-873E-44D9-B15E-33EC5993C4D1}" destId="{F8C9B281-7666-4694-802C-35168110F465}" srcOrd="0" destOrd="0" presId="urn:microsoft.com/office/officeart/2005/8/layout/cycle4"/>
    <dgm:cxn modelId="{3160D747-F491-462E-A8BB-CBE0A8754043}" type="presParOf" srcId="{74A207C5-873E-44D9-B15E-33EC5993C4D1}" destId="{4E792D11-3048-4F11-9199-B963AE26336E}" srcOrd="1" destOrd="0" presId="urn:microsoft.com/office/officeart/2005/8/layout/cycle4"/>
    <dgm:cxn modelId="{DD8578D7-478F-4301-BABB-02F48AD692CF}" type="presParOf" srcId="{FC7E1C8D-91A5-4D82-8586-F5EFFCFB9395}" destId="{34F25180-2FA5-440B-9331-78EC8A3E4447}" srcOrd="3" destOrd="0" presId="urn:microsoft.com/office/officeart/2005/8/layout/cycle4"/>
    <dgm:cxn modelId="{3C8166D8-7D45-4778-9F1A-79AA53A43D8D}" type="presParOf" srcId="{34F25180-2FA5-440B-9331-78EC8A3E4447}" destId="{50CE5E64-D28A-43B3-A611-6C6BF5CE4CC2}" srcOrd="0" destOrd="0" presId="urn:microsoft.com/office/officeart/2005/8/layout/cycle4"/>
    <dgm:cxn modelId="{86402E2D-F37F-4032-AAE3-01EE126F49DF}" type="presParOf" srcId="{34F25180-2FA5-440B-9331-78EC8A3E4447}" destId="{177966C1-4FAD-4855-97CB-DE56F86BBEBA}" srcOrd="1" destOrd="0" presId="urn:microsoft.com/office/officeart/2005/8/layout/cycle4"/>
    <dgm:cxn modelId="{C0953BA9-F4FC-4573-BD24-55D04801E5A4}" type="presParOf" srcId="{FC7E1C8D-91A5-4D82-8586-F5EFFCFB9395}" destId="{3FFA3720-908F-4213-A47C-94D0AC650446}" srcOrd="4" destOrd="0" presId="urn:microsoft.com/office/officeart/2005/8/layout/cycle4"/>
    <dgm:cxn modelId="{D1F8E3C3-CA8B-489D-951F-3258DB61642C}" type="presParOf" srcId="{EA886C3B-05E9-48AF-AB0E-8FB55878C7A2}" destId="{E222C435-C737-477C-A049-E5DECBF56E70}" srcOrd="1" destOrd="0" presId="urn:microsoft.com/office/officeart/2005/8/layout/cycle4"/>
    <dgm:cxn modelId="{0E50AE21-23B0-440A-BE35-06DAD0965A81}" type="presParOf" srcId="{E222C435-C737-477C-A049-E5DECBF56E70}" destId="{F5792E53-4808-4B3D-B070-B526CBEA8F0B}" srcOrd="0" destOrd="0" presId="urn:microsoft.com/office/officeart/2005/8/layout/cycle4"/>
    <dgm:cxn modelId="{7EFB1D62-A601-4090-8291-AD53039C272F}" type="presParOf" srcId="{E222C435-C737-477C-A049-E5DECBF56E70}" destId="{7DAC23FC-CE52-445B-BCB8-8FBFD4B1D191}" srcOrd="1" destOrd="0" presId="urn:microsoft.com/office/officeart/2005/8/layout/cycle4"/>
    <dgm:cxn modelId="{2F694390-186B-404D-9A0B-88D0CB9EBD17}" type="presParOf" srcId="{E222C435-C737-477C-A049-E5DECBF56E70}" destId="{304D4AF9-BB5F-4EFF-81B7-C9547B3854EA}" srcOrd="2" destOrd="0" presId="urn:microsoft.com/office/officeart/2005/8/layout/cycle4"/>
    <dgm:cxn modelId="{E68DC54E-3101-45FE-ADBE-54598F43BCE5}" type="presParOf" srcId="{E222C435-C737-477C-A049-E5DECBF56E70}" destId="{24B21E27-3BD4-42D4-B314-4B8665734765}" srcOrd="3" destOrd="0" presId="urn:microsoft.com/office/officeart/2005/8/layout/cycle4"/>
    <dgm:cxn modelId="{DAF80F74-5E2D-4EB0-88A5-28EF746B0A37}" type="presParOf" srcId="{E222C435-C737-477C-A049-E5DECBF56E70}" destId="{AF32EA0D-9FFF-439A-BE00-4B7BC3EA7B84}" srcOrd="4" destOrd="0" presId="urn:microsoft.com/office/officeart/2005/8/layout/cycle4"/>
    <dgm:cxn modelId="{BF361581-0D4E-4835-8702-715E690B6BCD}" type="presParOf" srcId="{EA886C3B-05E9-48AF-AB0E-8FB55878C7A2}" destId="{8FBA432D-BCF1-4334-9999-04E385AC41E4}" srcOrd="2" destOrd="0" presId="urn:microsoft.com/office/officeart/2005/8/layout/cycle4"/>
    <dgm:cxn modelId="{C2372F9F-98E8-4CF4-9065-8B69B1F1A006}" type="presParOf" srcId="{EA886C3B-05E9-48AF-AB0E-8FB55878C7A2}" destId="{2C861081-6ED5-4DAB-ACE8-969B580A5E8D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C9B281-7666-4694-802C-35168110F465}">
      <dsp:nvSpPr>
        <dsp:cNvPr id="0" name=""/>
        <dsp:cNvSpPr/>
      </dsp:nvSpPr>
      <dsp:spPr>
        <a:xfrm>
          <a:off x="2758259" y="1573911"/>
          <a:ext cx="1143400" cy="74066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C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Movilización o contención.</a:t>
          </a:r>
        </a:p>
        <a:p>
          <a:pPr marL="57150" lvl="1" indent="-57150" algn="ct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C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117549" y="1775346"/>
        <a:ext cx="767840" cy="522958"/>
      </dsp:txXfrm>
    </dsp:sp>
    <dsp:sp modelId="{50CE5E64-D28A-43B3-A611-6C6BF5CE4CC2}">
      <dsp:nvSpPr>
        <dsp:cNvPr id="0" name=""/>
        <dsp:cNvSpPr/>
      </dsp:nvSpPr>
      <dsp:spPr>
        <a:xfrm>
          <a:off x="889476" y="1573911"/>
          <a:ext cx="1143400" cy="74066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C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Evacuación y Respuesta</a:t>
          </a:r>
        </a:p>
      </dsp:txBody>
      <dsp:txXfrm>
        <a:off x="905746" y="1775346"/>
        <a:ext cx="767840" cy="522958"/>
      </dsp:txXfrm>
    </dsp:sp>
    <dsp:sp modelId="{9A3BB2F6-A9C8-4CA2-B834-C78264A8A11D}">
      <dsp:nvSpPr>
        <dsp:cNvPr id="0" name=""/>
        <dsp:cNvSpPr/>
      </dsp:nvSpPr>
      <dsp:spPr>
        <a:xfrm>
          <a:off x="2755023" y="0"/>
          <a:ext cx="1143400" cy="74066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C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Preparación.</a:t>
          </a:r>
        </a:p>
      </dsp:txBody>
      <dsp:txXfrm>
        <a:off x="3114313" y="16270"/>
        <a:ext cx="767840" cy="522958"/>
      </dsp:txXfrm>
    </dsp:sp>
    <dsp:sp modelId="{2374CA12-AB65-4FB1-AE75-E749F3ED4A88}">
      <dsp:nvSpPr>
        <dsp:cNvPr id="0" name=""/>
        <dsp:cNvSpPr/>
      </dsp:nvSpPr>
      <dsp:spPr>
        <a:xfrm>
          <a:off x="889476" y="0"/>
          <a:ext cx="1143400" cy="74066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C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Información.</a:t>
          </a:r>
        </a:p>
      </dsp:txBody>
      <dsp:txXfrm>
        <a:off x="905746" y="16270"/>
        <a:ext cx="767840" cy="522958"/>
      </dsp:txXfrm>
    </dsp:sp>
    <dsp:sp modelId="{F5792E53-4808-4B3D-B070-B526CBEA8F0B}">
      <dsp:nvSpPr>
        <dsp:cNvPr id="0" name=""/>
        <dsp:cNvSpPr/>
      </dsp:nvSpPr>
      <dsp:spPr>
        <a:xfrm>
          <a:off x="1368593" y="131930"/>
          <a:ext cx="1002210" cy="1002210"/>
        </a:xfrm>
        <a:prstGeom prst="pieWedge">
          <a:avLst/>
        </a:prstGeom>
        <a:solidFill>
          <a:srgbClr val="00B05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Verde</a:t>
          </a:r>
        </a:p>
      </dsp:txBody>
      <dsp:txXfrm>
        <a:off x="1662134" y="425471"/>
        <a:ext cx="708669" cy="708669"/>
      </dsp:txXfrm>
    </dsp:sp>
    <dsp:sp modelId="{7DAC23FC-CE52-445B-BCB8-8FBFD4B1D191}">
      <dsp:nvSpPr>
        <dsp:cNvPr id="0" name=""/>
        <dsp:cNvSpPr/>
      </dsp:nvSpPr>
      <dsp:spPr>
        <a:xfrm rot="5400000">
          <a:off x="2417095" y="131930"/>
          <a:ext cx="1002210" cy="1002210"/>
        </a:xfrm>
        <a:prstGeom prst="pieWedge">
          <a:avLst/>
        </a:prstGeom>
        <a:solidFill>
          <a:srgbClr val="FFFF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Amarilla</a:t>
          </a:r>
        </a:p>
      </dsp:txBody>
      <dsp:txXfrm rot="-5400000">
        <a:off x="2417095" y="425471"/>
        <a:ext cx="708669" cy="708669"/>
      </dsp:txXfrm>
    </dsp:sp>
    <dsp:sp modelId="{304D4AF9-BB5F-4EFF-81B7-C9547B3854EA}">
      <dsp:nvSpPr>
        <dsp:cNvPr id="0" name=""/>
        <dsp:cNvSpPr/>
      </dsp:nvSpPr>
      <dsp:spPr>
        <a:xfrm rot="10800000">
          <a:off x="2417095" y="1180433"/>
          <a:ext cx="1002210" cy="1002210"/>
        </a:xfrm>
        <a:prstGeom prst="pieWedge">
          <a:avLst/>
        </a:prstGeom>
        <a:solidFill>
          <a:srgbClr val="FFC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Naranja</a:t>
          </a:r>
        </a:p>
      </dsp:txBody>
      <dsp:txXfrm rot="10800000">
        <a:off x="2417095" y="1180433"/>
        <a:ext cx="708669" cy="708669"/>
      </dsp:txXfrm>
    </dsp:sp>
    <dsp:sp modelId="{24B21E27-3BD4-42D4-B314-4B8665734765}">
      <dsp:nvSpPr>
        <dsp:cNvPr id="0" name=""/>
        <dsp:cNvSpPr/>
      </dsp:nvSpPr>
      <dsp:spPr>
        <a:xfrm rot="16200000">
          <a:off x="1368593" y="1180433"/>
          <a:ext cx="1002210" cy="1002210"/>
        </a:xfrm>
        <a:prstGeom prst="pieWedge">
          <a:avLst/>
        </a:prstGeom>
        <a:solidFill>
          <a:srgbClr val="FF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Roja</a:t>
          </a:r>
        </a:p>
      </dsp:txBody>
      <dsp:txXfrm rot="5400000">
        <a:off x="1662134" y="1180433"/>
        <a:ext cx="708669" cy="708669"/>
      </dsp:txXfrm>
    </dsp:sp>
    <dsp:sp modelId="{8FBA432D-BCF1-4334-9999-04E385AC41E4}">
      <dsp:nvSpPr>
        <dsp:cNvPr id="0" name=""/>
        <dsp:cNvSpPr/>
      </dsp:nvSpPr>
      <dsp:spPr>
        <a:xfrm>
          <a:off x="2220935" y="948975"/>
          <a:ext cx="346028" cy="300894"/>
        </a:xfrm>
        <a:prstGeom prst="circularArrow">
          <a:avLst/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C861081-6ED5-4DAB-ACE8-969B580A5E8D}">
      <dsp:nvSpPr>
        <dsp:cNvPr id="0" name=""/>
        <dsp:cNvSpPr/>
      </dsp:nvSpPr>
      <dsp:spPr>
        <a:xfrm rot="10800000">
          <a:off x="2220935" y="1064704"/>
          <a:ext cx="346028" cy="300894"/>
        </a:xfrm>
        <a:prstGeom prst="circularArrow">
          <a:avLst/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26</Pages>
  <Words>4707</Words>
  <Characters>25891</Characters>
  <Application>Microsoft Office Word</Application>
  <DocSecurity>0</DocSecurity>
  <Lines>215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m20989</dc:creator>
  <cp:keywords/>
  <dc:description/>
  <cp:lastModifiedBy>PEDRO CAMBRONERO OROZCO</cp:lastModifiedBy>
  <cp:revision>17</cp:revision>
  <cp:lastPrinted>2022-06-03T22:16:00Z</cp:lastPrinted>
  <dcterms:created xsi:type="dcterms:W3CDTF">2023-11-30T16:37:00Z</dcterms:created>
  <dcterms:modified xsi:type="dcterms:W3CDTF">2023-12-19T15:06:00Z</dcterms:modified>
</cp:coreProperties>
</file>